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70E0B" w14:textId="296C1301" w:rsidR="00374FDB" w:rsidRPr="00E76B1E" w:rsidRDefault="00374FDB" w:rsidP="00374FDB">
      <w:pPr>
        <w:spacing w:line="290" w:lineRule="atLeast"/>
        <w:ind w:firstLineChars="100" w:firstLine="220"/>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20</w:t>
      </w:r>
      <w:r w:rsidR="00992348" w:rsidRPr="00E76B1E">
        <w:rPr>
          <w:rFonts w:ascii="ＭＳ 明朝" w:hAnsi="ＭＳ 明朝" w:hint="eastAsia"/>
          <w:color w:val="000000" w:themeColor="text1"/>
          <w:sz w:val="22"/>
          <w:szCs w:val="22"/>
        </w:rPr>
        <w:t>1</w:t>
      </w:r>
      <w:r w:rsidR="0050726A" w:rsidRPr="00E76B1E">
        <w:rPr>
          <w:rFonts w:ascii="ＭＳ 明朝" w:hAnsi="ＭＳ 明朝" w:hint="eastAsia"/>
          <w:color w:val="000000" w:themeColor="text1"/>
          <w:sz w:val="22"/>
          <w:szCs w:val="22"/>
        </w:rPr>
        <w:t>6</w:t>
      </w:r>
      <w:r w:rsidRPr="00E76B1E">
        <w:rPr>
          <w:rFonts w:ascii="ＭＳ 明朝" w:hAnsi="ＭＳ 明朝" w:hint="eastAsia"/>
          <w:color w:val="000000" w:themeColor="text1"/>
          <w:sz w:val="22"/>
          <w:szCs w:val="22"/>
        </w:rPr>
        <w:t>年</w:t>
      </w:r>
      <w:r w:rsidR="008D4C18" w:rsidRPr="00E76B1E">
        <w:rPr>
          <w:rFonts w:ascii="ＭＳ 明朝" w:hAnsi="ＭＳ 明朝"/>
          <w:color w:val="000000" w:themeColor="text1"/>
          <w:sz w:val="22"/>
          <w:szCs w:val="22"/>
        </w:rPr>
        <w:t>12</w:t>
      </w:r>
      <w:r w:rsidRPr="00E76B1E">
        <w:rPr>
          <w:rFonts w:ascii="ＭＳ 明朝" w:hAnsi="ＭＳ 明朝" w:hint="eastAsia"/>
          <w:color w:val="000000" w:themeColor="text1"/>
          <w:sz w:val="22"/>
          <w:szCs w:val="22"/>
        </w:rPr>
        <w:t>月</w:t>
      </w:r>
      <w:r w:rsidR="008D4C18" w:rsidRPr="00E76B1E">
        <w:rPr>
          <w:rFonts w:ascii="ＭＳ 明朝" w:hAnsi="ＭＳ 明朝"/>
          <w:color w:val="000000" w:themeColor="text1"/>
          <w:sz w:val="22"/>
          <w:szCs w:val="22"/>
        </w:rPr>
        <w:t>16</w:t>
      </w:r>
      <w:r w:rsidRPr="00E76B1E">
        <w:rPr>
          <w:rFonts w:ascii="ＭＳ 明朝" w:hAnsi="ＭＳ 明朝" w:hint="eastAsia"/>
          <w:color w:val="000000" w:themeColor="text1"/>
          <w:sz w:val="22"/>
          <w:szCs w:val="22"/>
        </w:rPr>
        <w:t>日</w:t>
      </w:r>
    </w:p>
    <w:p w14:paraId="60027DB5" w14:textId="77777777" w:rsidR="00374FDB" w:rsidRPr="00E76B1E" w:rsidRDefault="00374FDB" w:rsidP="00374FDB">
      <w:pPr>
        <w:spacing w:line="290" w:lineRule="atLeast"/>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日本生活学会</w:t>
      </w:r>
    </w:p>
    <w:p w14:paraId="5A9D6E0E" w14:textId="2F04A0D0" w:rsidR="00374FDB" w:rsidRPr="00E76B1E" w:rsidRDefault="00374FDB" w:rsidP="00374FDB">
      <w:pPr>
        <w:spacing w:line="290" w:lineRule="atLeast"/>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会長</w:t>
      </w:r>
      <w:r w:rsidRPr="00E76B1E">
        <w:rPr>
          <w:rFonts w:ascii="ＭＳ 明朝" w:hAnsi="ＭＳ 明朝"/>
          <w:color w:val="000000" w:themeColor="text1"/>
          <w:sz w:val="22"/>
          <w:szCs w:val="22"/>
        </w:rPr>
        <w:t xml:space="preserve">  </w:t>
      </w:r>
      <w:r w:rsidR="009234DB" w:rsidRPr="00E76B1E">
        <w:rPr>
          <w:rFonts w:ascii="ＭＳ 明朝" w:hAnsi="ＭＳ 明朝" w:hint="eastAsia"/>
          <w:color w:val="000000" w:themeColor="text1"/>
          <w:sz w:val="22"/>
          <w:szCs w:val="22"/>
        </w:rPr>
        <w:t>内田青蔵</w:t>
      </w:r>
    </w:p>
    <w:p w14:paraId="6493FF1A" w14:textId="77777777" w:rsidR="00374FDB" w:rsidRPr="00E76B1E" w:rsidRDefault="00374FDB" w:rsidP="003F20B0">
      <w:pPr>
        <w:tabs>
          <w:tab w:val="left" w:pos="6804"/>
        </w:tabs>
        <w:spacing w:line="290" w:lineRule="atLeast"/>
        <w:ind w:firstLineChars="100" w:firstLine="303"/>
        <w:jc w:val="right"/>
        <w:rPr>
          <w:rFonts w:ascii="ＭＳ 明朝" w:hAnsi="ＭＳ 明朝"/>
          <w:b/>
          <w:bCs/>
          <w:color w:val="000000" w:themeColor="text1"/>
          <w:sz w:val="28"/>
        </w:rPr>
      </w:pPr>
    </w:p>
    <w:p w14:paraId="1CAE777E" w14:textId="77777777" w:rsidR="00374FDB" w:rsidRPr="00E76B1E" w:rsidRDefault="00374FDB" w:rsidP="00374FDB">
      <w:pPr>
        <w:pStyle w:val="aa"/>
        <w:spacing w:before="0" w:after="0"/>
        <w:rPr>
          <w:color w:val="000000" w:themeColor="text1"/>
        </w:rPr>
      </w:pPr>
      <w:r w:rsidRPr="00E76B1E">
        <w:rPr>
          <w:rFonts w:hint="eastAsia"/>
          <w:color w:val="000000" w:themeColor="text1"/>
        </w:rPr>
        <w:t>２０１</w:t>
      </w:r>
      <w:r w:rsidR="0050726A" w:rsidRPr="00E76B1E">
        <w:rPr>
          <w:rFonts w:hint="eastAsia"/>
          <w:color w:val="000000" w:themeColor="text1"/>
        </w:rPr>
        <w:t>６</w:t>
      </w:r>
      <w:r w:rsidRPr="00E76B1E">
        <w:rPr>
          <w:rFonts w:hint="eastAsia"/>
          <w:color w:val="000000" w:themeColor="text1"/>
        </w:rPr>
        <w:t>年度</w:t>
      </w:r>
      <w:r w:rsidRPr="00E76B1E">
        <w:rPr>
          <w:rFonts w:hint="eastAsia"/>
          <w:color w:val="000000" w:themeColor="text1"/>
        </w:rPr>
        <w:t xml:space="preserve"> </w:t>
      </w:r>
      <w:r w:rsidRPr="00E76B1E">
        <w:rPr>
          <w:rFonts w:hint="eastAsia"/>
          <w:color w:val="000000" w:themeColor="text1"/>
        </w:rPr>
        <w:t>今和次郎賞および日本生活学会研究論文賞</w:t>
      </w:r>
    </w:p>
    <w:p w14:paraId="6C2AD797" w14:textId="77777777" w:rsidR="00374FDB" w:rsidRPr="00E76B1E" w:rsidRDefault="00374FDB" w:rsidP="00374FDB">
      <w:pPr>
        <w:pStyle w:val="aa"/>
        <w:spacing w:before="0" w:after="0"/>
        <w:rPr>
          <w:color w:val="000000" w:themeColor="text1"/>
        </w:rPr>
      </w:pPr>
      <w:r w:rsidRPr="00E76B1E">
        <w:rPr>
          <w:rFonts w:hint="eastAsia"/>
          <w:color w:val="000000" w:themeColor="text1"/>
        </w:rPr>
        <w:t>受賞者選定に関するお知らせ</w:t>
      </w:r>
    </w:p>
    <w:p w14:paraId="429DAC40" w14:textId="4605B52C" w:rsidR="00374FDB" w:rsidRPr="00E76B1E" w:rsidRDefault="00374FDB" w:rsidP="00374FDB">
      <w:pPr>
        <w:spacing w:line="290" w:lineRule="atLeast"/>
        <w:rPr>
          <w:rFonts w:ascii="ＭＳ 明朝" w:hAnsi="ＭＳ 明朝"/>
          <w:color w:val="000000" w:themeColor="text1"/>
          <w:sz w:val="22"/>
          <w:szCs w:val="22"/>
        </w:rPr>
      </w:pPr>
      <w:r w:rsidRPr="00E76B1E">
        <w:rPr>
          <w:rFonts w:ascii="ＭＳ 明朝" w:hAnsi="ＭＳ 明朝"/>
          <w:color w:val="000000" w:themeColor="text1"/>
          <w:sz w:val="24"/>
        </w:rPr>
        <w:t xml:space="preserve">                                                             </w:t>
      </w:r>
      <w:r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4"/>
        </w:rPr>
        <w:tab/>
        <w:t xml:space="preserve">  　　　　　　　</w:t>
      </w:r>
      <w:r w:rsidR="00795545"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2"/>
          <w:szCs w:val="22"/>
        </w:rPr>
        <w:t>日本生活学会は、下記の規定に則り、</w:t>
      </w:r>
      <w:r w:rsidR="00992348" w:rsidRPr="00E76B1E">
        <w:rPr>
          <w:rFonts w:ascii="ＭＳ 明朝" w:hAnsi="ＭＳ 明朝" w:hint="eastAsia"/>
          <w:color w:val="000000" w:themeColor="text1"/>
          <w:sz w:val="22"/>
          <w:szCs w:val="22"/>
        </w:rPr>
        <w:t>201</w:t>
      </w:r>
      <w:r w:rsidR="00795545" w:rsidRPr="00E76B1E">
        <w:rPr>
          <w:rFonts w:ascii="ＭＳ 明朝" w:hAnsi="ＭＳ 明朝" w:hint="eastAsia"/>
          <w:color w:val="000000" w:themeColor="text1"/>
          <w:sz w:val="22"/>
          <w:szCs w:val="22"/>
        </w:rPr>
        <w:t>6</w:t>
      </w:r>
      <w:r w:rsidRPr="00E76B1E">
        <w:rPr>
          <w:rFonts w:ascii="ＭＳ 明朝" w:hAnsi="ＭＳ 明朝" w:hint="eastAsia"/>
          <w:color w:val="000000" w:themeColor="text1"/>
          <w:sz w:val="22"/>
          <w:szCs w:val="22"/>
        </w:rPr>
        <w:t>年度</w:t>
      </w:r>
      <w:r w:rsidRPr="00E76B1E">
        <w:rPr>
          <w:rFonts w:ascii="ＭＳ 明朝" w:hAnsi="ＭＳ 明朝" w:hint="eastAsia"/>
          <w:bCs/>
          <w:color w:val="000000" w:themeColor="text1"/>
          <w:sz w:val="22"/>
          <w:szCs w:val="22"/>
        </w:rPr>
        <w:t>今和次郎賞</w:t>
      </w:r>
      <w:r w:rsidRPr="00E76B1E">
        <w:rPr>
          <w:rFonts w:ascii="ＭＳ 明朝" w:hAnsi="ＭＳ 明朝" w:hint="eastAsia"/>
          <w:color w:val="000000" w:themeColor="text1"/>
          <w:sz w:val="22"/>
          <w:szCs w:val="22"/>
        </w:rPr>
        <w:t>および日本生活学会研究論文賞受賞者選定を行うことになりました。</w:t>
      </w:r>
    </w:p>
    <w:p w14:paraId="35E5D869" w14:textId="403F5459"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つきましては、会員の皆様からの推薦をいただきたいと考えますので、推薦状書式はホームページからダウンロード頂きご記入の上、</w:t>
      </w:r>
      <w:r w:rsidR="00374FDB" w:rsidRPr="00E76B1E">
        <w:rPr>
          <w:rFonts w:ascii="ＭＳ 明朝" w:hAnsi="ＭＳ 明朝" w:hint="eastAsia"/>
          <w:color w:val="000000" w:themeColor="text1"/>
          <w:sz w:val="22"/>
          <w:szCs w:val="22"/>
          <w:u w:val="single"/>
        </w:rPr>
        <w:t>201</w:t>
      </w:r>
      <w:r w:rsidR="0082454F" w:rsidRPr="00E76B1E">
        <w:rPr>
          <w:rFonts w:ascii="ＭＳ 明朝" w:hAnsi="ＭＳ 明朝" w:hint="eastAsia"/>
          <w:color w:val="000000" w:themeColor="text1"/>
          <w:sz w:val="22"/>
          <w:szCs w:val="22"/>
          <w:u w:val="single"/>
        </w:rPr>
        <w:t>7</w:t>
      </w:r>
      <w:r w:rsidR="00374FDB" w:rsidRPr="00E76B1E">
        <w:rPr>
          <w:rFonts w:ascii="ＭＳ 明朝" w:hAnsi="ＭＳ 明朝" w:hint="eastAsia"/>
          <w:color w:val="000000" w:themeColor="text1"/>
          <w:sz w:val="22"/>
          <w:szCs w:val="22"/>
          <w:u w:val="single"/>
        </w:rPr>
        <w:t>年1月31日</w:t>
      </w:r>
      <w:r w:rsidR="00374FDB" w:rsidRPr="00E76B1E">
        <w:rPr>
          <w:rFonts w:ascii="ＭＳ 明朝" w:hAnsi="ＭＳ 明朝" w:hint="eastAsia"/>
          <w:color w:val="000000" w:themeColor="text1"/>
          <w:sz w:val="22"/>
          <w:szCs w:val="22"/>
        </w:rPr>
        <w:t>までに</w:t>
      </w:r>
      <w:r w:rsidR="00992348" w:rsidRPr="00E76B1E">
        <w:rPr>
          <w:rFonts w:ascii="ＭＳ 明朝" w:hAnsi="ＭＳ 明朝" w:hint="eastAsia"/>
          <w:color w:val="000000" w:themeColor="text1"/>
          <w:sz w:val="22"/>
          <w:szCs w:val="22"/>
        </w:rPr>
        <w:t>下記送付先に</w:t>
      </w:r>
      <w:r w:rsidR="00374FDB" w:rsidRPr="00E76B1E">
        <w:rPr>
          <w:rFonts w:ascii="ＭＳ 明朝" w:hAnsi="ＭＳ 明朝" w:hint="eastAsia"/>
          <w:color w:val="000000" w:themeColor="text1"/>
          <w:sz w:val="22"/>
          <w:szCs w:val="22"/>
        </w:rPr>
        <w:t>学会事務局宛</w:t>
      </w:r>
      <w:r w:rsidR="00992348" w:rsidRPr="00E76B1E">
        <w:rPr>
          <w:rFonts w:ascii="ＭＳ 明朝" w:hAnsi="ＭＳ 明朝" w:hint="eastAsia"/>
          <w:color w:val="000000" w:themeColor="text1"/>
          <w:sz w:val="22"/>
          <w:szCs w:val="22"/>
        </w:rPr>
        <w:t>へ</w:t>
      </w:r>
      <w:r w:rsidR="00374FDB" w:rsidRPr="00E76B1E">
        <w:rPr>
          <w:rFonts w:ascii="ＭＳ 明朝" w:hAnsi="ＭＳ 明朝" w:hint="eastAsia"/>
          <w:color w:val="000000" w:themeColor="text1"/>
          <w:sz w:val="22"/>
          <w:szCs w:val="22"/>
        </w:rPr>
        <w:t>お送り下さい（両賞とも推薦は会員のみ可能とさせていただきます）。</w:t>
      </w:r>
    </w:p>
    <w:p w14:paraId="4DAC00B9" w14:textId="11E7A5C4"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日本生活学会研究論文賞選定については、対象の『生活学論叢』掲載論文一覧をご参考ください。</w:t>
      </w:r>
    </w:p>
    <w:p w14:paraId="5AA4851C" w14:textId="194AB9B0" w:rsidR="00374FDB" w:rsidRDefault="00795545" w:rsidP="00374FDB">
      <w:pPr>
        <w:spacing w:line="290" w:lineRule="atLeast"/>
        <w:ind w:rightChars="70" w:right="140"/>
        <w:rPr>
          <w:rFonts w:ascii="ＭＳ 明朝" w:hAnsi="ＭＳ 明朝"/>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なお、</w:t>
      </w:r>
      <w:r w:rsidR="00374FDB" w:rsidRPr="00E76B1E">
        <w:rPr>
          <w:rFonts w:hint="eastAsia"/>
          <w:color w:val="000000" w:themeColor="text1"/>
          <w:sz w:val="22"/>
          <w:szCs w:val="22"/>
        </w:rPr>
        <w:t>学会に寄贈していない著書、</w:t>
      </w:r>
      <w:r w:rsidR="00374FDB" w:rsidRPr="00E76B1E">
        <w:rPr>
          <w:rFonts w:ascii="ＭＳ 明朝" w:hAnsi="ＭＳ 明朝" w:hint="eastAsia"/>
          <w:color w:val="000000" w:themeColor="text1"/>
          <w:sz w:val="22"/>
          <w:szCs w:val="22"/>
        </w:rPr>
        <w:t>学会以外に発表された</w:t>
      </w:r>
      <w:r w:rsidR="00374FDB" w:rsidRPr="00E76B1E">
        <w:rPr>
          <w:rFonts w:hint="eastAsia"/>
          <w:color w:val="000000" w:themeColor="text1"/>
          <w:sz w:val="22"/>
          <w:szCs w:val="22"/>
        </w:rPr>
        <w:t>論文等を</w:t>
      </w:r>
      <w:r w:rsidR="00374FDB" w:rsidRPr="00E76B1E">
        <w:rPr>
          <w:rFonts w:ascii="ＭＳ 明朝" w:hAnsi="ＭＳ 明朝" w:hint="eastAsia"/>
          <w:color w:val="000000" w:themeColor="text1"/>
          <w:sz w:val="22"/>
          <w:szCs w:val="22"/>
        </w:rPr>
        <w:t>推薦する場合、または研究会などにおける口頭発表を推薦する場合は、選考のできる資料</w:t>
      </w:r>
      <w:r w:rsidR="004C4B54" w:rsidRPr="00E76B1E">
        <w:rPr>
          <w:rFonts w:ascii="ＭＳ 明朝" w:hAnsi="ＭＳ 明朝" w:hint="eastAsia"/>
          <w:color w:val="000000" w:themeColor="text1"/>
          <w:sz w:val="22"/>
          <w:szCs w:val="22"/>
        </w:rPr>
        <w:t>として、</w:t>
      </w:r>
      <w:r w:rsidR="00374FDB" w:rsidRPr="00E76B1E">
        <w:rPr>
          <w:rFonts w:ascii="ＭＳ 明朝" w:hAnsi="ＭＳ 明朝" w:hint="eastAsia"/>
          <w:color w:val="000000" w:themeColor="text1"/>
          <w:sz w:val="22"/>
          <w:szCs w:val="22"/>
        </w:rPr>
        <w:t>現物またはコピ－</w:t>
      </w:r>
      <w:r w:rsidR="004C4B54" w:rsidRPr="00E76B1E">
        <w:rPr>
          <w:rFonts w:ascii="ＭＳ 明朝" w:hAnsi="ＭＳ 明朝" w:hint="eastAsia"/>
          <w:color w:val="000000" w:themeColor="text1"/>
          <w:sz w:val="22"/>
          <w:szCs w:val="22"/>
        </w:rPr>
        <w:t>の形で</w:t>
      </w:r>
      <w:r w:rsidR="00374FDB" w:rsidRPr="001C3BAF">
        <w:rPr>
          <w:rFonts w:ascii="ＭＳ 明朝" w:hAnsi="ＭＳ 明朝" w:hint="eastAsia"/>
          <w:sz w:val="22"/>
          <w:szCs w:val="22"/>
        </w:rPr>
        <w:t>添付してご推薦下さい。</w:t>
      </w:r>
    </w:p>
    <w:p w14:paraId="74935D15" w14:textId="77777777" w:rsidR="00374FDB" w:rsidRPr="001C3BAF" w:rsidRDefault="00374FDB" w:rsidP="00992348">
      <w:pPr>
        <w:spacing w:line="290" w:lineRule="atLeast"/>
        <w:ind w:rightChars="70" w:right="140"/>
        <w:rPr>
          <w:rFonts w:ascii="ＭＳ 明朝" w:hAnsi="ＭＳ 明朝"/>
          <w:sz w:val="22"/>
          <w:szCs w:val="22"/>
        </w:rPr>
      </w:pPr>
    </w:p>
    <w:p w14:paraId="5466EDA2" w14:textId="77777777" w:rsidR="00374FDB" w:rsidRPr="0025399A" w:rsidRDefault="00992348" w:rsidP="0025399A">
      <w:pPr>
        <w:spacing w:line="290" w:lineRule="atLeast"/>
        <w:ind w:right="960"/>
        <w:rPr>
          <w:rFonts w:ascii="ＭＳ 明朝" w:hAnsi="ＭＳ 明朝"/>
          <w:sz w:val="22"/>
          <w:szCs w:val="22"/>
        </w:rPr>
      </w:pPr>
      <w:r w:rsidRPr="0025399A">
        <w:rPr>
          <w:rFonts w:ascii="ＭＳ 明朝" w:hAnsi="ＭＳ 明朝" w:hint="eastAsia"/>
          <w:sz w:val="22"/>
          <w:szCs w:val="22"/>
        </w:rPr>
        <w:t>お問合せ</w:t>
      </w:r>
      <w:r w:rsidR="0025399A" w:rsidRPr="0025399A">
        <w:rPr>
          <w:rFonts w:ascii="ＭＳ 明朝" w:hAnsi="ＭＳ 明朝" w:hint="eastAsia"/>
          <w:sz w:val="22"/>
          <w:szCs w:val="22"/>
        </w:rPr>
        <w:t>先</w:t>
      </w:r>
      <w:r w:rsidRPr="0025399A">
        <w:rPr>
          <w:rFonts w:ascii="ＭＳ 明朝" w:hAnsi="ＭＳ 明朝" w:hint="eastAsia"/>
          <w:sz w:val="22"/>
          <w:szCs w:val="22"/>
        </w:rPr>
        <w:t xml:space="preserve">　　　　　　　　　　　　　　　　　　　　　　　　　　</w:t>
      </w:r>
    </w:p>
    <w:p w14:paraId="0BB73533" w14:textId="77777777" w:rsidR="00992348" w:rsidRPr="0025399A" w:rsidRDefault="00992348" w:rsidP="00992348">
      <w:pPr>
        <w:tabs>
          <w:tab w:val="left" w:pos="3906"/>
        </w:tabs>
        <w:spacing w:line="220" w:lineRule="exact"/>
        <w:jc w:val="right"/>
        <w:rPr>
          <w:rFonts w:ascii="ＭＳ 明朝" w:hAnsi="ＭＳ 明朝"/>
          <w:sz w:val="22"/>
          <w:szCs w:val="22"/>
        </w:rPr>
      </w:pPr>
      <w:r w:rsidRPr="0025399A">
        <w:rPr>
          <w:rFonts w:ascii="ＭＳ 明朝" w:hAnsi="ＭＳ 明朝" w:hint="eastAsia"/>
          <w:sz w:val="22"/>
          <w:szCs w:val="22"/>
        </w:rPr>
        <w:t xml:space="preserve">日本生活学会事務局　　　　　　　　　　　　　　　　　　　　　　　　　　　　　　　</w:t>
      </w:r>
    </w:p>
    <w:p w14:paraId="0E8094BC" w14:textId="77777777" w:rsidR="00992348" w:rsidRPr="0025399A" w:rsidRDefault="00992348" w:rsidP="0025399A">
      <w:pPr>
        <w:tabs>
          <w:tab w:val="left" w:pos="3906"/>
        </w:tabs>
        <w:spacing w:line="220" w:lineRule="exact"/>
        <w:ind w:right="720" w:firstLineChars="400" w:firstLine="880"/>
        <w:rPr>
          <w:rFonts w:ascii="ＭＳ 明朝" w:hAnsi="ＭＳ 明朝"/>
          <w:sz w:val="22"/>
          <w:szCs w:val="22"/>
        </w:rPr>
      </w:pPr>
      <w:r w:rsidRPr="0025399A">
        <w:rPr>
          <w:rFonts w:ascii="ＭＳ 明朝" w:hAnsi="ＭＳ 明朝" w:hint="eastAsia"/>
          <w:sz w:val="22"/>
          <w:szCs w:val="22"/>
        </w:rPr>
        <w:t>〒</w:t>
      </w:r>
      <w:r w:rsidR="0025399A" w:rsidRPr="0025399A">
        <w:rPr>
          <w:rFonts w:ascii="ＭＳ 明朝" w:hAnsi="ＭＳ 明朝" w:hint="eastAsia"/>
          <w:sz w:val="22"/>
          <w:szCs w:val="22"/>
        </w:rPr>
        <w:t>162-0801</w:t>
      </w:r>
      <w:r w:rsidRPr="0025399A">
        <w:rPr>
          <w:rFonts w:ascii="ＭＳ 明朝" w:hAnsi="ＭＳ 明朝" w:hint="eastAsia"/>
          <w:sz w:val="22"/>
          <w:szCs w:val="22"/>
        </w:rPr>
        <w:t xml:space="preserve">　東京都新宿区</w:t>
      </w:r>
      <w:r w:rsidR="0025399A" w:rsidRPr="0025399A">
        <w:rPr>
          <w:rFonts w:ascii="ＭＳ 明朝" w:hAnsi="ＭＳ 明朝" w:hint="eastAsia"/>
          <w:sz w:val="22"/>
          <w:szCs w:val="22"/>
        </w:rPr>
        <w:t>山吹町358-5</w:t>
      </w:r>
      <w:r w:rsidRPr="0025399A">
        <w:rPr>
          <w:rFonts w:ascii="ＭＳ 明朝" w:hAnsi="ＭＳ 明朝" w:hint="eastAsia"/>
          <w:sz w:val="22"/>
          <w:szCs w:val="22"/>
        </w:rPr>
        <w:t xml:space="preserve">　</w:t>
      </w:r>
      <w:r w:rsidR="0025399A">
        <w:rPr>
          <w:rFonts w:ascii="ＭＳ 明朝" w:hAnsi="ＭＳ 明朝" w:hint="eastAsia"/>
          <w:sz w:val="22"/>
          <w:szCs w:val="22"/>
        </w:rPr>
        <w:t>アカデミーセンター</w:t>
      </w:r>
    </w:p>
    <w:p w14:paraId="75D6B467" w14:textId="77777777" w:rsidR="00744414" w:rsidRDefault="00992348" w:rsidP="00744414">
      <w:pPr>
        <w:tabs>
          <w:tab w:val="left" w:pos="3906"/>
        </w:tabs>
        <w:spacing w:line="220" w:lineRule="exact"/>
        <w:ind w:right="440" w:firstLineChars="400" w:firstLine="880"/>
        <w:rPr>
          <w:rFonts w:ascii="ＭＳ 明朝" w:hAnsi="ＭＳ 明朝"/>
          <w:sz w:val="22"/>
          <w:szCs w:val="22"/>
        </w:rPr>
      </w:pPr>
      <w:r w:rsidRPr="0025399A">
        <w:rPr>
          <w:rFonts w:ascii="ＭＳ 明朝" w:hAnsi="ＭＳ 明朝" w:hint="eastAsia"/>
          <w:sz w:val="22"/>
          <w:szCs w:val="22"/>
          <w:lang w:eastAsia="zh-CN"/>
        </w:rPr>
        <w:t>TEL：03-</w:t>
      </w:r>
      <w:r w:rsidR="0025399A">
        <w:rPr>
          <w:rFonts w:ascii="ＭＳ 明朝" w:hAnsi="ＭＳ 明朝" w:hint="eastAsia"/>
          <w:sz w:val="22"/>
          <w:szCs w:val="22"/>
        </w:rPr>
        <w:t>5389</w:t>
      </w:r>
      <w:r w:rsidRPr="0025399A">
        <w:rPr>
          <w:rFonts w:ascii="ＭＳ 明朝" w:hAnsi="ＭＳ 明朝" w:hint="eastAsia"/>
          <w:sz w:val="22"/>
          <w:szCs w:val="22"/>
          <w:lang w:eastAsia="zh-CN"/>
        </w:rPr>
        <w:t>-</w:t>
      </w:r>
      <w:r w:rsidR="0025399A">
        <w:rPr>
          <w:rFonts w:ascii="ＭＳ 明朝" w:hAnsi="ＭＳ 明朝" w:hint="eastAsia"/>
          <w:sz w:val="22"/>
          <w:szCs w:val="22"/>
        </w:rPr>
        <w:t>6237</w:t>
      </w:r>
      <w:r w:rsidRPr="0025399A">
        <w:rPr>
          <w:rFonts w:ascii="ＭＳ 明朝" w:hAnsi="ＭＳ 明朝" w:hint="eastAsia"/>
          <w:sz w:val="22"/>
          <w:szCs w:val="22"/>
        </w:rPr>
        <w:t xml:space="preserve">　</w:t>
      </w:r>
      <w:r w:rsidR="0025399A" w:rsidRPr="0025399A">
        <w:rPr>
          <w:rFonts w:ascii="ＭＳ 明朝" w:hAnsi="ＭＳ 明朝" w:hint="eastAsia"/>
          <w:sz w:val="22"/>
          <w:szCs w:val="22"/>
          <w:lang w:eastAsia="zh-CN"/>
        </w:rPr>
        <w:t>FAX</w:t>
      </w:r>
      <w:r w:rsidR="0025399A">
        <w:rPr>
          <w:rFonts w:ascii="ＭＳ 明朝" w:hAnsi="ＭＳ 明朝" w:hint="eastAsia"/>
          <w:sz w:val="22"/>
          <w:szCs w:val="22"/>
        </w:rPr>
        <w:t xml:space="preserve">：03-3368-2822　</w:t>
      </w:r>
      <w:r w:rsidRPr="0025399A">
        <w:rPr>
          <w:rFonts w:ascii="ＭＳ 明朝" w:hAnsi="ＭＳ 明朝" w:hint="eastAsia"/>
          <w:sz w:val="22"/>
          <w:szCs w:val="22"/>
          <w:lang w:eastAsia="zh-CN"/>
        </w:rPr>
        <w:t>E-mail：</w:t>
      </w:r>
      <w:r w:rsidR="00744414">
        <w:rPr>
          <w:rFonts w:ascii="ＭＳ 明朝" w:hAnsi="ＭＳ 明朝" w:hint="eastAsia"/>
          <w:sz w:val="22"/>
          <w:szCs w:val="22"/>
        </w:rPr>
        <w:t>lifology@bunken.co.jp</w:t>
      </w:r>
    </w:p>
    <w:p w14:paraId="48D3D7E4" w14:textId="77777777" w:rsidR="00374FDB" w:rsidRPr="00744414" w:rsidRDefault="00992348" w:rsidP="00744414">
      <w:pPr>
        <w:tabs>
          <w:tab w:val="left" w:pos="3906"/>
        </w:tabs>
        <w:spacing w:line="220" w:lineRule="exact"/>
        <w:jc w:val="right"/>
        <w:rPr>
          <w:sz w:val="18"/>
          <w:szCs w:val="18"/>
        </w:rPr>
      </w:pPr>
      <w:r>
        <w:rPr>
          <w:rFonts w:ascii="ＭＳ 明朝" w:hAnsi="ＭＳ 明朝" w:hint="eastAsia"/>
          <w:sz w:val="18"/>
          <w:szCs w:val="18"/>
        </w:rPr>
        <w:t xml:space="preserve">　　　　　　　　</w:t>
      </w:r>
    </w:p>
    <w:p w14:paraId="020E2511" w14:textId="77777777" w:rsidR="00374FDB" w:rsidRPr="00500426" w:rsidRDefault="00374FDB" w:rsidP="00374FDB">
      <w:pPr>
        <w:pStyle w:val="1"/>
        <w:rPr>
          <w:u w:val="single"/>
        </w:rPr>
      </w:pPr>
      <w:r w:rsidRPr="00500426">
        <w:rPr>
          <w:rFonts w:hint="eastAsia"/>
          <w:u w:val="single"/>
        </w:rPr>
        <w:t>今</w:t>
      </w:r>
      <w:r w:rsidRPr="00500426">
        <w:rPr>
          <w:u w:val="single"/>
        </w:rPr>
        <w:t xml:space="preserve"> </w:t>
      </w:r>
      <w:r w:rsidRPr="00500426">
        <w:rPr>
          <w:rFonts w:hint="eastAsia"/>
          <w:u w:val="single"/>
        </w:rPr>
        <w:t>和次郎賞規定</w:t>
      </w:r>
    </w:p>
    <w:p w14:paraId="73B0AB7B" w14:textId="77777777" w:rsidR="00374FDB" w:rsidRPr="003C1658" w:rsidRDefault="00374FDB" w:rsidP="003F20B0">
      <w:pPr>
        <w:spacing w:line="290" w:lineRule="atLeast"/>
        <w:ind w:firstLineChars="200" w:firstLine="454"/>
        <w:rPr>
          <w:rFonts w:ascii="ＭＳ 明朝" w:hAnsi="ＭＳ 明朝"/>
          <w:b/>
          <w:sz w:val="21"/>
          <w:szCs w:val="21"/>
        </w:rPr>
      </w:pPr>
    </w:p>
    <w:p w14:paraId="5BAF7144" w14:textId="77777777"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日本生活学会は、生活学の提唱者である初代会長今和次郎氏を記念し、生活研究の振興を目的として</w:t>
      </w:r>
      <w:r>
        <w:rPr>
          <w:rFonts w:ascii="ＭＳ 明朝" w:hAnsi="ＭＳ 明朝" w:hint="eastAsia"/>
          <w:sz w:val="21"/>
          <w:szCs w:val="21"/>
        </w:rPr>
        <w:t xml:space="preserve">　</w:t>
      </w:r>
      <w:r w:rsidRPr="003C1658">
        <w:rPr>
          <w:rFonts w:ascii="ＭＳ 明朝" w:hAnsi="ＭＳ 明朝" w:hint="eastAsia"/>
          <w:sz w:val="21"/>
          <w:szCs w:val="21"/>
        </w:rPr>
        <w:t>今和次郎賞を制定する。</w:t>
      </w:r>
    </w:p>
    <w:p w14:paraId="7499178A" w14:textId="77777777" w:rsidR="00374FDB" w:rsidRPr="003C1658" w:rsidRDefault="00374FDB" w:rsidP="00374FDB">
      <w:pPr>
        <w:spacing w:line="290" w:lineRule="atLeast"/>
        <w:rPr>
          <w:rFonts w:ascii="ＭＳ 明朝" w:hAnsi="ＭＳ 明朝"/>
          <w:sz w:val="21"/>
          <w:szCs w:val="21"/>
        </w:rPr>
      </w:pPr>
    </w:p>
    <w:p w14:paraId="3029012B"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１．授賞は、近年に公表された個人または集団の優秀な業績（著書または論文など）を対象とする。</w:t>
      </w:r>
    </w:p>
    <w:p w14:paraId="301EA829" w14:textId="77777777" w:rsidR="00992348" w:rsidRPr="00992348" w:rsidRDefault="00992348" w:rsidP="00992348">
      <w:pPr>
        <w:tabs>
          <w:tab w:val="left" w:pos="851"/>
        </w:tabs>
        <w:spacing w:line="290" w:lineRule="atLeast"/>
        <w:ind w:leftChars="398" w:left="825" w:hangingChars="14" w:hanging="29"/>
        <w:rPr>
          <w:rFonts w:ascii="ＭＳ 明朝" w:hAnsi="ＭＳ 明朝"/>
          <w:sz w:val="21"/>
          <w:szCs w:val="21"/>
        </w:rPr>
      </w:pPr>
      <w:r w:rsidRPr="00992348">
        <w:rPr>
          <w:rFonts w:ascii="ＭＳ 明朝" w:hAnsi="ＭＳ 明朝" w:hint="eastAsia"/>
          <w:sz w:val="21"/>
          <w:szCs w:val="21"/>
        </w:rPr>
        <w:t>１月１日より１２月３１日の間に公表されたものを中心に、概ね、過去３年以内に完成されたものとする。</w:t>
      </w:r>
    </w:p>
    <w:p w14:paraId="2326090F"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なお、該当者のないときは授与しない。</w:t>
      </w:r>
    </w:p>
    <w:p w14:paraId="053647F7"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２．受賞者の資格は、原則として日本生活学会会員とする。</w:t>
      </w:r>
    </w:p>
    <w:p w14:paraId="0E737519"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３．受賞者には、賞状・賞牌を授与する。</w:t>
      </w:r>
    </w:p>
    <w:p w14:paraId="7E5FF38E"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４．受賞者の選考は、選考委員会が行い、理事会で決定する。</w:t>
      </w:r>
    </w:p>
    <w:p w14:paraId="420F869F"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５．選考委員会は、理事会が指名したものによって構成される。</w:t>
      </w:r>
    </w:p>
    <w:p w14:paraId="68AC5B4D"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選考委員のうち1名以上は過去の受賞者を含むものとする。</w:t>
      </w:r>
    </w:p>
    <w:p w14:paraId="37377523" w14:textId="77777777" w:rsidR="00374FDB" w:rsidRPr="003C165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６．授賞式および選考報告は、毎年、日本生活学会の総会において行う。</w:t>
      </w:r>
    </w:p>
    <w:p w14:paraId="65958339" w14:textId="77777777" w:rsidR="00374FDB" w:rsidRDefault="00374FDB" w:rsidP="00374FDB">
      <w:pPr>
        <w:spacing w:line="290" w:lineRule="atLeast"/>
        <w:rPr>
          <w:rFonts w:ascii="ＭＳ 明朝" w:hAnsi="ＭＳ 明朝"/>
          <w:sz w:val="21"/>
          <w:szCs w:val="21"/>
        </w:rPr>
      </w:pPr>
    </w:p>
    <w:p w14:paraId="33D814CC" w14:textId="77777777" w:rsidR="00374FDB" w:rsidRPr="00500426" w:rsidRDefault="00374FDB" w:rsidP="00374FDB">
      <w:pPr>
        <w:pStyle w:val="1"/>
        <w:rPr>
          <w:u w:val="single"/>
        </w:rPr>
      </w:pPr>
      <w:r w:rsidRPr="00500426">
        <w:rPr>
          <w:rFonts w:hint="eastAsia"/>
          <w:u w:val="single"/>
        </w:rPr>
        <w:t>日本生活学会研究論文賞規定</w:t>
      </w:r>
    </w:p>
    <w:p w14:paraId="03A2AFF4" w14:textId="77777777" w:rsidR="00374FDB" w:rsidRPr="003C1658" w:rsidRDefault="00374FDB" w:rsidP="00374FDB">
      <w:pPr>
        <w:spacing w:line="290" w:lineRule="atLeast"/>
        <w:jc w:val="center"/>
        <w:rPr>
          <w:rFonts w:ascii="ＭＳ 明朝" w:hAnsi="ＭＳ 明朝"/>
          <w:b/>
          <w:bCs/>
          <w:sz w:val="21"/>
          <w:szCs w:val="21"/>
        </w:rPr>
      </w:pPr>
    </w:p>
    <w:p w14:paraId="1344CEF4" w14:textId="77777777" w:rsidR="00374FDB" w:rsidRPr="003C1658" w:rsidRDefault="00374FDB" w:rsidP="00374FDB">
      <w:pPr>
        <w:tabs>
          <w:tab w:val="left" w:pos="8505"/>
        </w:tabs>
        <w:spacing w:line="290" w:lineRule="atLeast"/>
        <w:rPr>
          <w:rFonts w:ascii="ＭＳ 明朝" w:hAnsi="ＭＳ 明朝"/>
          <w:sz w:val="21"/>
          <w:szCs w:val="21"/>
        </w:rPr>
      </w:pPr>
      <w:r w:rsidRPr="003C1658">
        <w:rPr>
          <w:rFonts w:ascii="ＭＳ 明朝" w:hAnsi="ＭＳ 明朝" w:hint="eastAsia"/>
          <w:sz w:val="21"/>
          <w:szCs w:val="21"/>
        </w:rPr>
        <w:t>日本生活学会は、生活学の振興と研究の奨励を目的として、日本生活学会研究論文賞を制定する。</w:t>
      </w:r>
    </w:p>
    <w:p w14:paraId="51C419AB" w14:textId="77777777"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 xml:space="preserve">                                                           </w:t>
      </w:r>
    </w:p>
    <w:p w14:paraId="6B198358"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１．授賞の対象は、１月１日より１２月３１日までの、『生活学論叢』など当学会の編集、刊行する印刷物に発表された論文、および研究発表大会、月例研究会その他、当学会の主催する研究会等で発表された報告、前記諸報告のデーターを用いてまとめられた論文、著書等とする。</w:t>
      </w:r>
    </w:p>
    <w:p w14:paraId="4CD0B916"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 xml:space="preserve">　　なお、該当者のないときは授与しない。</w:t>
      </w:r>
    </w:p>
    <w:p w14:paraId="7E594D0A"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２．受賞者の資格は日本生活学会会員とする。</w:t>
      </w:r>
    </w:p>
    <w:p w14:paraId="42ED86D9" w14:textId="77777777" w:rsidR="00374FDB" w:rsidRPr="003D3A83"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３．受賞者には、賞状を授与する。</w:t>
      </w:r>
    </w:p>
    <w:p w14:paraId="2D5B0362"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４．受賞者の選考は選考委員会が行い、理事会で決定する。</w:t>
      </w:r>
    </w:p>
    <w:p w14:paraId="179D8432"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５．選考委員会は理事会が指名したものをもって構成する。</w:t>
      </w:r>
    </w:p>
    <w:p w14:paraId="10E5317B" w14:textId="77777777" w:rsidR="00374FDB"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６．授賞式および選考報告は、毎年、日本生活学会の総会において行う。</w:t>
      </w:r>
    </w:p>
    <w:p w14:paraId="43A801D1" w14:textId="77777777" w:rsidR="00374FDB" w:rsidRDefault="00374FDB" w:rsidP="00374FDB">
      <w:pPr>
        <w:pStyle w:val="aa"/>
        <w:spacing w:before="0" w:after="0"/>
        <w:rPr>
          <w:rFonts w:ascii="ＭＳ 明朝" w:hAnsi="ＭＳ 明朝"/>
          <w:sz w:val="21"/>
          <w:szCs w:val="21"/>
        </w:rPr>
      </w:pPr>
      <w:r>
        <w:rPr>
          <w:rFonts w:ascii="ＭＳ 明朝" w:hAnsi="ＭＳ 明朝"/>
          <w:sz w:val="21"/>
          <w:szCs w:val="21"/>
        </w:rPr>
        <w:br w:type="page"/>
      </w:r>
    </w:p>
    <w:p w14:paraId="1F5A895E" w14:textId="574985B6" w:rsidR="00374FDB" w:rsidRPr="00E76B1E" w:rsidRDefault="00744414" w:rsidP="00374FDB">
      <w:pPr>
        <w:pStyle w:val="aa"/>
        <w:spacing w:before="0" w:after="0"/>
        <w:rPr>
          <w:color w:val="000000" w:themeColor="text1"/>
        </w:rPr>
      </w:pPr>
      <w:r w:rsidRPr="00E76B1E">
        <w:rPr>
          <w:rFonts w:ascii="ＭＳ ゴシック" w:hAnsi="ＭＳ ゴシック" w:hint="eastAsia"/>
          <w:color w:val="000000" w:themeColor="text1"/>
        </w:rPr>
        <w:lastRenderedPageBreak/>
        <w:t>２０１</w:t>
      </w:r>
      <w:r w:rsidR="009234DB" w:rsidRPr="00E76B1E">
        <w:rPr>
          <w:rFonts w:ascii="ＭＳ ゴシック" w:hAnsi="ＭＳ ゴシック" w:hint="eastAsia"/>
          <w:color w:val="000000" w:themeColor="text1"/>
        </w:rPr>
        <w:t>６</w:t>
      </w:r>
      <w:r w:rsidRPr="00E76B1E">
        <w:rPr>
          <w:rFonts w:ascii="ＭＳ ゴシック" w:hAnsi="ＭＳ ゴシック" w:hint="eastAsia"/>
          <w:color w:val="000000" w:themeColor="text1"/>
        </w:rPr>
        <w:t>年度</w:t>
      </w:r>
      <w:r w:rsidR="00374FDB" w:rsidRPr="00E76B1E">
        <w:rPr>
          <w:rFonts w:hint="eastAsia"/>
          <w:color w:val="000000" w:themeColor="text1"/>
          <w:lang w:eastAsia="zh-CN"/>
        </w:rPr>
        <w:t>日本生活学会</w:t>
      </w:r>
    </w:p>
    <w:p w14:paraId="6F5497D6" w14:textId="77777777" w:rsidR="00374FDB" w:rsidRPr="00E76B1E" w:rsidRDefault="00374FDB" w:rsidP="00374FDB">
      <w:pPr>
        <w:pStyle w:val="aa"/>
        <w:spacing w:before="0" w:after="0"/>
        <w:rPr>
          <w:color w:val="000000" w:themeColor="text1"/>
        </w:rPr>
      </w:pPr>
      <w:r w:rsidRPr="00E76B1E">
        <w:rPr>
          <w:rFonts w:hint="eastAsia"/>
          <w:color w:val="000000" w:themeColor="text1"/>
          <w:lang w:eastAsia="zh-CN"/>
        </w:rPr>
        <w:t>研究</w:t>
      </w:r>
      <w:r w:rsidRPr="00E76B1E">
        <w:rPr>
          <w:rFonts w:hint="eastAsia"/>
          <w:color w:val="000000" w:themeColor="text1"/>
        </w:rPr>
        <w:t>論文</w:t>
      </w:r>
      <w:r w:rsidRPr="00E76B1E">
        <w:rPr>
          <w:rFonts w:hint="eastAsia"/>
          <w:color w:val="000000" w:themeColor="text1"/>
          <w:lang w:eastAsia="zh-CN"/>
        </w:rPr>
        <w:t>賞</w:t>
      </w:r>
      <w:r w:rsidRPr="00E76B1E">
        <w:rPr>
          <w:rFonts w:hint="eastAsia"/>
          <w:color w:val="000000" w:themeColor="text1"/>
        </w:rPr>
        <w:t>選定</w:t>
      </w:r>
      <w:r w:rsidRPr="00E76B1E">
        <w:rPr>
          <w:rFonts w:hint="eastAsia"/>
          <w:color w:val="000000" w:themeColor="text1"/>
          <w:lang w:eastAsia="zh-CN"/>
        </w:rPr>
        <w:t>対象</w:t>
      </w:r>
      <w:r w:rsidRPr="00E76B1E">
        <w:rPr>
          <w:rFonts w:hint="eastAsia"/>
          <w:color w:val="000000" w:themeColor="text1"/>
        </w:rPr>
        <w:t>『生活学論叢』掲載論文一覧</w:t>
      </w:r>
    </w:p>
    <w:p w14:paraId="1B51F1E4" w14:textId="77777777" w:rsidR="00374FDB" w:rsidRPr="00E76B1E" w:rsidRDefault="00374FDB" w:rsidP="00374FDB">
      <w:pPr>
        <w:spacing w:line="264" w:lineRule="atLeast"/>
        <w:jc w:val="center"/>
        <w:rPr>
          <w:rFonts w:ascii="ＭＳ ゴシック" w:eastAsia="ＭＳ ゴシック" w:hAnsi="ＭＳ ゴシック"/>
          <w:color w:val="000000" w:themeColor="text1"/>
          <w:sz w:val="24"/>
          <w:lang w:eastAsia="zh-CN"/>
        </w:rPr>
      </w:pPr>
      <w:r w:rsidRPr="00E76B1E">
        <w:rPr>
          <w:rFonts w:ascii="ＭＳ ゴシック" w:eastAsia="ＭＳ ゴシック" w:hAnsi="ＭＳ ゴシック" w:hint="eastAsia"/>
          <w:color w:val="000000" w:themeColor="text1"/>
          <w:sz w:val="22"/>
        </w:rPr>
        <w:t>（今 和次郎賞ならびに研究論文賞（奨励賞）受賞者は除く）</w:t>
      </w:r>
    </w:p>
    <w:p w14:paraId="31B98920" w14:textId="77777777" w:rsidR="00374FDB" w:rsidRPr="00E76B1E" w:rsidRDefault="00374FDB" w:rsidP="00374FDB">
      <w:pPr>
        <w:spacing w:line="264" w:lineRule="atLeast"/>
        <w:jc w:val="center"/>
        <w:rPr>
          <w:color w:val="000000" w:themeColor="text1"/>
          <w:sz w:val="22"/>
        </w:rPr>
      </w:pPr>
    </w:p>
    <w:p w14:paraId="35CE6D89" w14:textId="77777777" w:rsidR="00374FDB" w:rsidRPr="00E76B1E" w:rsidRDefault="00374FDB" w:rsidP="00374FDB">
      <w:pPr>
        <w:spacing w:line="264" w:lineRule="atLeast"/>
        <w:jc w:val="center"/>
        <w:rPr>
          <w:color w:val="000000" w:themeColor="text1"/>
          <w:sz w:val="22"/>
        </w:rPr>
      </w:pPr>
    </w:p>
    <w:p w14:paraId="4B4D0399" w14:textId="77777777" w:rsidR="00374FDB" w:rsidRPr="00E76B1E" w:rsidRDefault="00374FDB" w:rsidP="00374FDB">
      <w:pPr>
        <w:spacing w:line="264" w:lineRule="atLeast"/>
        <w:jc w:val="center"/>
        <w:rPr>
          <w:rFonts w:ascii="ＭＳ 明朝" w:hAnsi="ＭＳ 明朝"/>
          <w:color w:val="000000" w:themeColor="text1"/>
          <w:sz w:val="22"/>
        </w:rPr>
      </w:pPr>
    </w:p>
    <w:p w14:paraId="648FF4D3" w14:textId="7352C5A9" w:rsidR="00374FDB" w:rsidRPr="00E76B1E" w:rsidRDefault="00374FDB" w:rsidP="00374FDB">
      <w:pPr>
        <w:spacing w:line="264" w:lineRule="atLeast"/>
        <w:rPr>
          <w:rFonts w:ascii="ＭＳ 明朝" w:hAnsi="ＭＳ 明朝"/>
          <w:b/>
          <w:bCs/>
          <w:color w:val="000000" w:themeColor="text1"/>
          <w:sz w:val="28"/>
          <w:szCs w:val="24"/>
        </w:rPr>
      </w:pPr>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r w:rsidR="00992348" w:rsidRPr="00E76B1E">
        <w:rPr>
          <w:rFonts w:ascii="ＭＳ 明朝" w:hAnsi="ＭＳ 明朝" w:hint="eastAsia"/>
          <w:b/>
          <w:bCs/>
          <w:color w:val="000000" w:themeColor="text1"/>
          <w:sz w:val="28"/>
          <w:szCs w:val="24"/>
        </w:rPr>
        <w:t>2</w:t>
      </w:r>
      <w:r w:rsidR="00D16E4C" w:rsidRPr="00E76B1E">
        <w:rPr>
          <w:rFonts w:ascii="ＭＳ 明朝" w:hAnsi="ＭＳ 明朝" w:hint="eastAsia"/>
          <w:b/>
          <w:bCs/>
          <w:color w:val="000000" w:themeColor="text1"/>
          <w:sz w:val="28"/>
          <w:szCs w:val="24"/>
        </w:rPr>
        <w:t>8</w:t>
      </w:r>
    </w:p>
    <w:p w14:paraId="01B0203E" w14:textId="77777777" w:rsidR="00374FDB" w:rsidRDefault="00374FDB" w:rsidP="00374FDB">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3073A0ED" w14:textId="3EC62816" w:rsidR="00BB5C68" w:rsidRPr="009444C2" w:rsidRDefault="00BB5C68" w:rsidP="00374FDB">
      <w:pPr>
        <w:widowControl/>
        <w:tabs>
          <w:tab w:val="left" w:pos="532"/>
          <w:tab w:val="left" w:pos="7371"/>
          <w:tab w:val="left" w:pos="8105"/>
        </w:tabs>
        <w:wordWrap/>
        <w:autoSpaceDE/>
        <w:autoSpaceDN/>
        <w:adjustRightInd/>
        <w:jc w:val="left"/>
        <w:rPr>
          <w:rFonts w:asciiTheme="majorEastAsia" w:eastAsiaTheme="majorEastAsia" w:hAnsiTheme="majorEastAsia" w:cs="ＭＳ Ｐゴシック"/>
          <w:color w:val="000000" w:themeColor="text1"/>
          <w:sz w:val="21"/>
          <w:szCs w:val="21"/>
        </w:rPr>
      </w:pPr>
      <w:r w:rsidRPr="00F114AD">
        <w:rPr>
          <w:rStyle w:val="ac"/>
          <w:rFonts w:ascii="ＭＳ ゴシック" w:eastAsia="ＭＳ ゴシック" w:hAnsi="ＭＳ ゴシック" w:hint="eastAsia"/>
          <w:color w:val="333399"/>
          <w:szCs w:val="18"/>
        </w:rPr>
        <w:t>論文</w:t>
      </w:r>
      <w:r w:rsidRPr="00F114AD">
        <w:rPr>
          <w:rFonts w:ascii="ＭＳ ゴシック" w:eastAsia="ＭＳ ゴシック" w:hAnsi="ＭＳ ゴシック" w:hint="eastAsia"/>
          <w:szCs w:val="18"/>
        </w:rPr>
        <w:br/>
      </w:r>
      <w:r w:rsidRPr="009444C2">
        <w:rPr>
          <w:rFonts w:asciiTheme="majorEastAsia" w:eastAsiaTheme="majorEastAsia" w:hAnsiTheme="majorEastAsia" w:cs="ＭＳ Ｐゴシック" w:hint="eastAsia"/>
          <w:color w:val="000000" w:themeColor="text1"/>
          <w:sz w:val="21"/>
          <w:szCs w:val="21"/>
        </w:rPr>
        <w:t>戦時期における金属代用品の多様性と変遷</w:t>
      </w:r>
    </w:p>
    <w:p w14:paraId="1475EBD3" w14:textId="195E5C57" w:rsidR="00BB5C68" w:rsidRPr="009444C2" w:rsidRDefault="00CA1AAD" w:rsidP="00374FDB">
      <w:pPr>
        <w:widowControl/>
        <w:tabs>
          <w:tab w:val="left" w:pos="532"/>
          <w:tab w:val="left" w:pos="7371"/>
          <w:tab w:val="left" w:pos="8105"/>
        </w:tabs>
        <w:wordWrap/>
        <w:autoSpaceDE/>
        <w:autoSpaceDN/>
        <w:adjustRightInd/>
        <w:jc w:val="left"/>
        <w:rPr>
          <w:rFonts w:asciiTheme="majorEastAsia" w:eastAsiaTheme="majorEastAsia" w:hAnsiTheme="majorEastAsia" w:cs="ＭＳ Ｐゴシック"/>
          <w:color w:val="000000" w:themeColor="text1"/>
          <w:sz w:val="21"/>
          <w:szCs w:val="21"/>
        </w:rPr>
      </w:pPr>
      <w:r>
        <w:rPr>
          <w:rFonts w:asciiTheme="majorEastAsia" w:eastAsiaTheme="majorEastAsia" w:hAnsiTheme="majorEastAsia" w:cs="ＭＳ Ｐゴシック" w:hint="eastAsia"/>
          <w:color w:val="000000" w:themeColor="text1"/>
          <w:sz w:val="21"/>
          <w:szCs w:val="21"/>
        </w:rPr>
        <w:t xml:space="preserve">─画鋲に着目した事例研究─　　　　　　　　　　　　 </w:t>
      </w:r>
      <w:r w:rsidR="00BB5C68" w:rsidRPr="009444C2">
        <w:rPr>
          <w:rFonts w:asciiTheme="majorEastAsia" w:eastAsiaTheme="majorEastAsia" w:hAnsiTheme="majorEastAsia" w:cs="ＭＳ Ｐゴシック" w:hint="eastAsia"/>
          <w:color w:val="000000" w:themeColor="text1"/>
          <w:sz w:val="21"/>
          <w:szCs w:val="21"/>
        </w:rPr>
        <w:t>木村　源知</w:t>
      </w:r>
    </w:p>
    <w:p w14:paraId="35931D5B" w14:textId="77777777" w:rsidR="00A474D7" w:rsidRPr="009444C2" w:rsidRDefault="00A474D7" w:rsidP="00374FDB">
      <w:pPr>
        <w:widowControl/>
        <w:tabs>
          <w:tab w:val="left" w:pos="532"/>
          <w:tab w:val="left" w:pos="7371"/>
          <w:tab w:val="left" w:pos="8105"/>
        </w:tabs>
        <w:wordWrap/>
        <w:autoSpaceDE/>
        <w:autoSpaceDN/>
        <w:adjustRightInd/>
        <w:jc w:val="left"/>
        <w:rPr>
          <w:rFonts w:asciiTheme="majorEastAsia" w:eastAsiaTheme="majorEastAsia" w:hAnsiTheme="majorEastAsia" w:cs="ＭＳ Ｐゴシック"/>
          <w:color w:val="000000" w:themeColor="text1"/>
          <w:sz w:val="21"/>
          <w:szCs w:val="21"/>
        </w:rPr>
      </w:pPr>
    </w:p>
    <w:p w14:paraId="67D9FC74" w14:textId="744FDE3C" w:rsidR="00A474D7" w:rsidRPr="009444C2" w:rsidRDefault="00A474D7" w:rsidP="00374FDB">
      <w:pPr>
        <w:widowControl/>
        <w:tabs>
          <w:tab w:val="left" w:pos="532"/>
          <w:tab w:val="left" w:pos="7371"/>
          <w:tab w:val="left" w:pos="8105"/>
        </w:tabs>
        <w:wordWrap/>
        <w:autoSpaceDE/>
        <w:autoSpaceDN/>
        <w:adjustRightInd/>
        <w:jc w:val="left"/>
        <w:rPr>
          <w:rFonts w:asciiTheme="majorEastAsia" w:eastAsiaTheme="majorEastAsia" w:hAnsiTheme="majorEastAsia" w:cs="ＭＳ Ｐゴシック"/>
          <w:color w:val="000000" w:themeColor="text1"/>
          <w:sz w:val="21"/>
          <w:szCs w:val="21"/>
        </w:rPr>
      </w:pPr>
      <w:r w:rsidRPr="009444C2">
        <w:rPr>
          <w:rFonts w:asciiTheme="majorEastAsia" w:eastAsiaTheme="majorEastAsia" w:hAnsiTheme="majorEastAsia" w:cs="ＭＳ Ｐゴシック" w:hint="eastAsia"/>
          <w:color w:val="000000" w:themeColor="text1"/>
          <w:sz w:val="21"/>
          <w:szCs w:val="21"/>
        </w:rPr>
        <w:t>都市祭礼におけるコンフリクトと高揚</w:t>
      </w:r>
    </w:p>
    <w:p w14:paraId="1E48A921" w14:textId="00EDD5E1" w:rsidR="00A474D7" w:rsidRPr="009444C2" w:rsidRDefault="00CA1AAD" w:rsidP="00374FDB">
      <w:pPr>
        <w:widowControl/>
        <w:tabs>
          <w:tab w:val="left" w:pos="532"/>
          <w:tab w:val="left" w:pos="7371"/>
          <w:tab w:val="left" w:pos="8105"/>
        </w:tabs>
        <w:wordWrap/>
        <w:autoSpaceDE/>
        <w:autoSpaceDN/>
        <w:adjustRightInd/>
        <w:jc w:val="left"/>
        <w:rPr>
          <w:rFonts w:asciiTheme="majorEastAsia" w:eastAsiaTheme="majorEastAsia" w:hAnsiTheme="majorEastAsia" w:cs="ＭＳ Ｐゴシック"/>
          <w:color w:val="000000" w:themeColor="text1"/>
          <w:sz w:val="21"/>
          <w:szCs w:val="21"/>
        </w:rPr>
      </w:pPr>
      <w:r>
        <w:rPr>
          <w:rFonts w:asciiTheme="majorEastAsia" w:eastAsiaTheme="majorEastAsia" w:hAnsiTheme="majorEastAsia" w:cs="ＭＳ Ｐゴシック" w:hint="eastAsia"/>
          <w:color w:val="000000" w:themeColor="text1"/>
          <w:sz w:val="21"/>
          <w:szCs w:val="21"/>
        </w:rPr>
        <w:t xml:space="preserve">─長浜曳山祭における山組組織を事例として─　　　　 </w:t>
      </w:r>
      <w:r w:rsidR="00A474D7" w:rsidRPr="009444C2">
        <w:rPr>
          <w:rFonts w:asciiTheme="majorEastAsia" w:eastAsiaTheme="majorEastAsia" w:hAnsiTheme="majorEastAsia" w:cs="ＭＳ Ｐゴシック" w:hint="eastAsia"/>
          <w:color w:val="000000" w:themeColor="text1"/>
          <w:sz w:val="21"/>
          <w:szCs w:val="21"/>
        </w:rPr>
        <w:t>武田　俊輔</w:t>
      </w:r>
      <w:r w:rsidR="00462FD1" w:rsidRPr="009444C2">
        <w:rPr>
          <w:rFonts w:asciiTheme="majorEastAsia" w:eastAsiaTheme="majorEastAsia" w:hAnsiTheme="majorEastAsia" w:cs="ＭＳ Ｐゴシック" w:hint="eastAsia"/>
          <w:color w:val="000000" w:themeColor="text1"/>
          <w:sz w:val="21"/>
          <w:szCs w:val="21"/>
        </w:rPr>
        <w:t xml:space="preserve">　滋賀県立大学</w:t>
      </w:r>
    </w:p>
    <w:p w14:paraId="21F51FF2" w14:textId="77777777" w:rsidR="00A474D7" w:rsidRPr="002143BB" w:rsidRDefault="00A474D7" w:rsidP="00374FDB">
      <w:pPr>
        <w:widowControl/>
        <w:tabs>
          <w:tab w:val="left" w:pos="532"/>
          <w:tab w:val="left" w:pos="7371"/>
          <w:tab w:val="left" w:pos="8105"/>
        </w:tabs>
        <w:wordWrap/>
        <w:autoSpaceDE/>
        <w:autoSpaceDN/>
        <w:adjustRightInd/>
        <w:jc w:val="left"/>
        <w:rPr>
          <w:rFonts w:asciiTheme="majorEastAsia" w:eastAsiaTheme="majorEastAsia" w:hAnsiTheme="majorEastAsia" w:cs="ＭＳ Ｐゴシック"/>
          <w:color w:val="FF0000"/>
          <w:sz w:val="21"/>
          <w:szCs w:val="21"/>
        </w:rPr>
      </w:pPr>
    </w:p>
    <w:p w14:paraId="5CD198FA" w14:textId="40FB1CD5" w:rsidR="00426FAB" w:rsidRPr="009444C2" w:rsidRDefault="00374FDB" w:rsidP="00426FAB">
      <w:pPr>
        <w:rPr>
          <w:rFonts w:asciiTheme="majorEastAsia" w:eastAsiaTheme="majorEastAsia" w:hAnsiTheme="majorEastAsia"/>
          <w:strike/>
          <w:color w:val="000000" w:themeColor="text1"/>
          <w:sz w:val="21"/>
          <w:szCs w:val="21"/>
        </w:rPr>
      </w:pPr>
      <w:r w:rsidRPr="00F114AD">
        <w:rPr>
          <w:rStyle w:val="ac"/>
          <w:rFonts w:ascii="ＭＳ ゴシック" w:eastAsia="ＭＳ ゴシック" w:hAnsi="ＭＳ ゴシック" w:hint="eastAsia"/>
          <w:color w:val="333399"/>
          <w:sz w:val="21"/>
          <w:szCs w:val="18"/>
        </w:rPr>
        <w:t>研究ノート</w:t>
      </w:r>
      <w:r w:rsidRPr="00F114AD">
        <w:rPr>
          <w:rFonts w:hint="eastAsia"/>
        </w:rPr>
        <w:br/>
      </w:r>
      <w:r w:rsidR="002143BB" w:rsidRPr="009444C2">
        <w:rPr>
          <w:rFonts w:asciiTheme="majorEastAsia" w:eastAsiaTheme="majorEastAsia" w:hAnsiTheme="majorEastAsia" w:hint="eastAsia"/>
          <w:color w:val="000000" w:themeColor="text1"/>
          <w:sz w:val="21"/>
          <w:szCs w:val="21"/>
        </w:rPr>
        <w:t>「家族」とソーシャルメディア</w:t>
      </w:r>
    </w:p>
    <w:p w14:paraId="6FE6A056" w14:textId="6F31EE12" w:rsidR="009E2B0D" w:rsidRPr="009444C2" w:rsidRDefault="002143BB" w:rsidP="00426FAB">
      <w:pPr>
        <w:rPr>
          <w:rFonts w:asciiTheme="majorEastAsia" w:eastAsiaTheme="majorEastAsia" w:hAnsiTheme="majorEastAsia"/>
          <w:color w:val="000000" w:themeColor="text1"/>
          <w:sz w:val="21"/>
          <w:szCs w:val="21"/>
        </w:rPr>
      </w:pPr>
      <w:r w:rsidRPr="009444C2">
        <w:rPr>
          <w:rFonts w:asciiTheme="majorEastAsia" w:eastAsiaTheme="majorEastAsia" w:hAnsiTheme="majorEastAsia" w:hint="eastAsia"/>
          <w:color w:val="000000" w:themeColor="text1"/>
          <w:sz w:val="21"/>
          <w:szCs w:val="21"/>
        </w:rPr>
        <w:t>―生活記録を用いたインタビュー調査から―</w:t>
      </w:r>
      <w:r w:rsidR="009E2B0D" w:rsidRPr="009444C2">
        <w:rPr>
          <w:rFonts w:asciiTheme="majorEastAsia" w:eastAsiaTheme="majorEastAsia" w:hAnsiTheme="majorEastAsia" w:hint="eastAsia"/>
          <w:color w:val="000000" w:themeColor="text1"/>
          <w:sz w:val="21"/>
          <w:szCs w:val="21"/>
        </w:rPr>
        <w:tab/>
      </w:r>
      <w:r w:rsidR="00426FAB" w:rsidRPr="009444C2">
        <w:rPr>
          <w:rFonts w:asciiTheme="majorEastAsia" w:eastAsiaTheme="majorEastAsia" w:hAnsiTheme="majorEastAsia" w:hint="eastAsia"/>
          <w:color w:val="000000" w:themeColor="text1"/>
          <w:sz w:val="21"/>
          <w:szCs w:val="21"/>
        </w:rPr>
        <w:t xml:space="preserve">　</w:t>
      </w:r>
      <w:r w:rsidR="00CA1AAD">
        <w:rPr>
          <w:rFonts w:asciiTheme="majorEastAsia" w:eastAsiaTheme="majorEastAsia" w:hAnsiTheme="majorEastAsia" w:hint="eastAsia"/>
          <w:color w:val="000000" w:themeColor="text1"/>
          <w:sz w:val="21"/>
          <w:szCs w:val="21"/>
        </w:rPr>
        <w:t xml:space="preserve"> </w:t>
      </w:r>
      <w:r w:rsidRPr="009444C2">
        <w:rPr>
          <w:rFonts w:ascii="ＭＳ ゴシック" w:eastAsia="ＭＳ ゴシック" w:hAnsi="ＭＳ ゴシック" w:hint="eastAsia"/>
          <w:color w:val="000000" w:themeColor="text1"/>
          <w:sz w:val="21"/>
          <w:szCs w:val="18"/>
        </w:rPr>
        <w:t>大橋　香奈・加藤　文俊　慶應義塾大学</w:t>
      </w:r>
    </w:p>
    <w:p w14:paraId="7DA1FB33" w14:textId="77777777" w:rsidR="0039409E" w:rsidRPr="009444C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color w:val="000000" w:themeColor="text1"/>
          <w:sz w:val="18"/>
          <w:szCs w:val="18"/>
        </w:rPr>
      </w:pPr>
    </w:p>
    <w:p w14:paraId="4A2ECC63" w14:textId="77777777" w:rsidR="0039409E" w:rsidRPr="0073201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sz w:val="22"/>
          <w:szCs w:val="22"/>
        </w:rPr>
      </w:pPr>
    </w:p>
    <w:p w14:paraId="0063CB5C" w14:textId="77777777" w:rsidR="0039409E" w:rsidRPr="004638ED" w:rsidRDefault="0039409E" w:rsidP="00374FDB">
      <w:pPr>
        <w:widowControl/>
        <w:tabs>
          <w:tab w:val="left" w:pos="532"/>
          <w:tab w:val="left" w:pos="8105"/>
        </w:tabs>
        <w:wordWrap/>
        <w:autoSpaceDE/>
        <w:autoSpaceDN/>
        <w:adjustRightInd/>
        <w:jc w:val="left"/>
        <w:rPr>
          <w:rFonts w:ascii="ＭＳ 明朝" w:hAnsi="ＭＳ 明朝" w:cs="ＭＳ Ｐゴシック"/>
          <w:sz w:val="22"/>
          <w:szCs w:val="22"/>
        </w:rPr>
      </w:pPr>
    </w:p>
    <w:p w14:paraId="0F7D3049" w14:textId="4B1D2FE9" w:rsidR="00744414" w:rsidRPr="00E76B1E" w:rsidRDefault="00374FDB" w:rsidP="00374FDB">
      <w:pPr>
        <w:spacing w:line="264" w:lineRule="atLeast"/>
        <w:rPr>
          <w:rFonts w:ascii="ＭＳ 明朝" w:hAnsi="ＭＳ 明朝"/>
          <w:b/>
          <w:bCs/>
          <w:color w:val="000000" w:themeColor="text1"/>
          <w:sz w:val="28"/>
          <w:szCs w:val="24"/>
        </w:rPr>
      </w:pPr>
      <w:r w:rsidRPr="00F114AD">
        <w:rPr>
          <w:rFonts w:ascii="ＭＳ 明朝" w:hAnsi="ＭＳ 明朝" w:hint="eastAsia"/>
          <w:b/>
          <w:bCs/>
          <w:sz w:val="28"/>
          <w:szCs w:val="24"/>
          <w:lang w:eastAsia="zh-TW"/>
        </w:rPr>
        <w:t>『生活学論叢』</w:t>
      </w:r>
      <w:r w:rsidRPr="00F114AD">
        <w:rPr>
          <w:rFonts w:ascii="ＭＳ 明朝" w:hAnsi="ＭＳ 明朝" w:hint="eastAsia"/>
          <w:b/>
          <w:bCs/>
          <w:sz w:val="28"/>
          <w:szCs w:val="24"/>
        </w:rPr>
        <w:t>V</w:t>
      </w:r>
      <w:r w:rsidRPr="00F114AD">
        <w:rPr>
          <w:rFonts w:ascii="ＭＳ 明朝" w:hAnsi="ＭＳ 明朝" w:hint="eastAsia"/>
          <w:b/>
          <w:bCs/>
          <w:sz w:val="28"/>
          <w:szCs w:val="24"/>
          <w:lang w:eastAsia="zh-TW"/>
        </w:rPr>
        <w:t>ol.</w:t>
      </w:r>
      <w:r w:rsidR="00655B4D" w:rsidRPr="00F114AD">
        <w:rPr>
          <w:rFonts w:ascii="ＭＳ 明朝" w:hAnsi="ＭＳ 明朝" w:hint="eastAsia"/>
          <w:b/>
          <w:bCs/>
          <w:sz w:val="28"/>
          <w:szCs w:val="24"/>
        </w:rPr>
        <w:t>2</w:t>
      </w:r>
      <w:r w:rsidR="00D16E4C" w:rsidRPr="00E76B1E">
        <w:rPr>
          <w:rFonts w:ascii="ＭＳ 明朝" w:hAnsi="ＭＳ 明朝" w:hint="eastAsia"/>
          <w:b/>
          <w:bCs/>
          <w:color w:val="000000" w:themeColor="text1"/>
          <w:sz w:val="28"/>
          <w:szCs w:val="24"/>
        </w:rPr>
        <w:t>9</w:t>
      </w:r>
    </w:p>
    <w:p w14:paraId="50B22C46" w14:textId="77777777" w:rsidR="00374FDB" w:rsidRPr="004638ED" w:rsidRDefault="00374FDB" w:rsidP="00374FDB">
      <w:pPr>
        <w:widowControl/>
        <w:tabs>
          <w:tab w:val="left" w:pos="532"/>
          <w:tab w:val="left" w:pos="7513"/>
          <w:tab w:val="left" w:pos="8105"/>
        </w:tabs>
        <w:wordWrap/>
        <w:autoSpaceDE/>
        <w:autoSpaceDN/>
        <w:adjustRightInd/>
        <w:jc w:val="left"/>
        <w:rPr>
          <w:rFonts w:ascii="ＭＳ 明朝" w:hAnsi="ＭＳ 明朝" w:cs="ＭＳ Ｐゴシック"/>
          <w:sz w:val="22"/>
          <w:szCs w:val="22"/>
        </w:rPr>
      </w:pPr>
    </w:p>
    <w:p w14:paraId="17F6BCA8" w14:textId="513A28AE" w:rsidR="00426FAB" w:rsidRDefault="0039409E" w:rsidP="00F740F6">
      <w:pPr>
        <w:pStyle w:val="af"/>
        <w:ind w:left="227" w:hanging="227"/>
        <w:rPr>
          <w:rFonts w:ascii="ＭＳ ゴシック" w:eastAsia="ＭＳ ゴシック" w:hAnsi="ＭＳ ゴシック" w:cs="ＭＳ ゴシック"/>
          <w:strike/>
        </w:rPr>
      </w:pPr>
      <w:r w:rsidRPr="00F114AD">
        <w:rPr>
          <w:rStyle w:val="ac"/>
          <w:rFonts w:ascii="ＭＳ ゴシック" w:eastAsia="ＭＳ ゴシック" w:hAnsi="ＭＳ ゴシック" w:hint="eastAsia"/>
          <w:color w:val="333399"/>
          <w:szCs w:val="18"/>
        </w:rPr>
        <w:t>論文</w:t>
      </w:r>
      <w:r w:rsidR="00374FDB" w:rsidRPr="00F114AD">
        <w:rPr>
          <w:rFonts w:ascii="ＭＳ ゴシック" w:eastAsia="ＭＳ ゴシック" w:hAnsi="ＭＳ ゴシック" w:hint="eastAsia"/>
          <w:szCs w:val="18"/>
        </w:rPr>
        <w:br/>
      </w:r>
    </w:p>
    <w:p w14:paraId="3F376ADC" w14:textId="7E45C95A" w:rsidR="00F740F6" w:rsidRDefault="00AA4324" w:rsidP="00F740F6">
      <w:pPr>
        <w:pStyle w:val="af"/>
        <w:ind w:left="210" w:hanging="210"/>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導入プロセスと住民の意識構造から捉え直す離島のエネルギー転換のあり方</w:t>
      </w:r>
    </w:p>
    <w:p w14:paraId="564A783B" w14:textId="7FCE91EA" w:rsidR="00AA4324" w:rsidRPr="009444C2" w:rsidRDefault="00AA4324" w:rsidP="00F740F6">
      <w:pPr>
        <w:pStyle w:val="af"/>
        <w:ind w:left="210" w:hanging="210"/>
        <w:rPr>
          <w:rFonts w:asciiTheme="majorEastAsia" w:eastAsiaTheme="majorEastAsia" w:hAnsiTheme="majorEastAsia" w:cs="ＭＳ Ｐゴシック" w:hint="eastAsia"/>
          <w:color w:val="000000" w:themeColor="text1"/>
        </w:rPr>
      </w:pPr>
      <w:r w:rsidRPr="009444C2">
        <w:rPr>
          <w:rFonts w:asciiTheme="majorEastAsia" w:eastAsiaTheme="majorEastAsia" w:hAnsiTheme="majorEastAsia" w:cs="ＭＳ Ｐゴシック" w:hint="eastAsia"/>
          <w:color w:val="000000" w:themeColor="text1"/>
        </w:rPr>
        <w:t>─</w:t>
      </w:r>
      <w:r w:rsidRPr="009444C2">
        <w:rPr>
          <w:rFonts w:asciiTheme="majorEastAsia" w:eastAsiaTheme="majorEastAsia" w:hAnsiTheme="majorEastAsia" w:cs="ＭＳ Ｐゴシック" w:hint="eastAsia"/>
          <w:color w:val="000000" w:themeColor="text1"/>
        </w:rPr>
        <w:t>八丈島地熱発電利用拡大検討事業を事例として</w:t>
      </w:r>
      <w:r w:rsidRPr="009444C2">
        <w:rPr>
          <w:rFonts w:asciiTheme="majorEastAsia" w:eastAsiaTheme="majorEastAsia" w:hAnsiTheme="majorEastAsia" w:cs="ＭＳ Ｐゴシック" w:hint="eastAsia"/>
          <w:color w:val="000000" w:themeColor="text1"/>
        </w:rPr>
        <w:t>─</w:t>
      </w:r>
      <w:r w:rsidR="000B6509" w:rsidRPr="009444C2">
        <w:rPr>
          <w:rFonts w:asciiTheme="majorEastAsia" w:eastAsiaTheme="majorEastAsia" w:hAnsiTheme="majorEastAsia" w:cs="ＭＳ Ｐゴシック" w:hint="eastAsia"/>
          <w:color w:val="000000" w:themeColor="text1"/>
        </w:rPr>
        <w:t xml:space="preserve">　　</w:t>
      </w:r>
    </w:p>
    <w:p w14:paraId="4C0B56FB" w14:textId="11DD589D" w:rsidR="00F740F6" w:rsidRPr="009444C2" w:rsidRDefault="00AA2278" w:rsidP="00F740F6">
      <w:pPr>
        <w:pStyle w:val="af"/>
        <w:ind w:left="210" w:hanging="210"/>
        <w:rPr>
          <w:rFonts w:asciiTheme="majorEastAsia" w:eastAsiaTheme="majorEastAsia" w:hAnsiTheme="majorEastAsia" w:cs="ＭＳ Ｐゴシック" w:hint="eastAsia"/>
          <w:color w:val="000000" w:themeColor="text1"/>
        </w:rPr>
      </w:pPr>
      <w:r w:rsidRPr="009444C2">
        <w:rPr>
          <w:rFonts w:asciiTheme="majorEastAsia" w:eastAsiaTheme="majorEastAsia" w:hAnsiTheme="majorEastAsia" w:cs="ＭＳ Ｐゴシック" w:hint="eastAsia"/>
          <w:color w:val="000000" w:themeColor="text1"/>
        </w:rPr>
        <w:t xml:space="preserve">　　　　　　　　　　　　　　　　　　　　　　　　　</w:t>
      </w:r>
      <w:r w:rsidR="00CA1AAD">
        <w:rPr>
          <w:rFonts w:asciiTheme="majorEastAsia" w:eastAsiaTheme="majorEastAsia" w:hAnsiTheme="majorEastAsia" w:cs="ＭＳ Ｐゴシック"/>
          <w:color w:val="000000" w:themeColor="text1"/>
        </w:rPr>
        <w:t xml:space="preserve"> </w:t>
      </w:r>
      <w:r w:rsidRPr="009444C2">
        <w:rPr>
          <w:rFonts w:asciiTheme="majorEastAsia" w:eastAsiaTheme="majorEastAsia" w:hAnsiTheme="majorEastAsia" w:cs="ＭＳ Ｐゴシック" w:hint="eastAsia"/>
          <w:color w:val="000000" w:themeColor="text1"/>
        </w:rPr>
        <w:t>松村　悠子・三好　恵真子　大阪大学大学院</w:t>
      </w:r>
    </w:p>
    <w:p w14:paraId="2B85559B" w14:textId="77777777" w:rsidR="00E5490C" w:rsidRPr="009444C2" w:rsidRDefault="00E5490C" w:rsidP="00F740F6">
      <w:pPr>
        <w:pStyle w:val="af"/>
        <w:ind w:left="210" w:hanging="210"/>
        <w:rPr>
          <w:rFonts w:ascii="ＭＳ ゴシック" w:eastAsia="ＭＳ ゴシック" w:hAnsi="ＭＳ ゴシック" w:cs="ＭＳ ゴシック"/>
          <w:strike/>
          <w:color w:val="000000" w:themeColor="text1"/>
        </w:rPr>
      </w:pPr>
    </w:p>
    <w:p w14:paraId="31C0A1FC" w14:textId="77777777" w:rsidR="0064053C" w:rsidRDefault="0064053C" w:rsidP="0064053C">
      <w:pPr>
        <w:pStyle w:val="af"/>
        <w:ind w:left="227" w:hanging="227"/>
        <w:rPr>
          <w:rStyle w:val="ac"/>
          <w:rFonts w:ascii="ＭＳ ゴシック" w:eastAsia="ＭＳ ゴシック" w:hAnsi="ＭＳ ゴシック"/>
          <w:color w:val="333399"/>
          <w:szCs w:val="18"/>
        </w:rPr>
      </w:pPr>
      <w:r w:rsidRPr="00F114AD">
        <w:rPr>
          <w:rStyle w:val="ac"/>
          <w:rFonts w:ascii="ＭＳ ゴシック" w:eastAsia="ＭＳ ゴシック" w:hAnsi="ＭＳ ゴシック" w:hint="eastAsia"/>
          <w:color w:val="333399"/>
          <w:szCs w:val="18"/>
        </w:rPr>
        <w:t>研究ノート</w:t>
      </w:r>
    </w:p>
    <w:p w14:paraId="3A1228D1" w14:textId="77777777" w:rsidR="0016139B" w:rsidRDefault="0016139B" w:rsidP="0064053C">
      <w:pPr>
        <w:pStyle w:val="af"/>
        <w:ind w:left="227" w:hanging="227"/>
        <w:rPr>
          <w:rStyle w:val="ac"/>
          <w:rFonts w:ascii="ＭＳ ゴシック" w:eastAsia="ＭＳ ゴシック" w:hAnsi="ＭＳ ゴシック" w:hint="eastAsia"/>
          <w:color w:val="333399"/>
          <w:szCs w:val="18"/>
        </w:rPr>
      </w:pPr>
    </w:p>
    <w:p w14:paraId="6AB5F635" w14:textId="035F5ED3" w:rsidR="00AA2278" w:rsidRPr="005F6ED0" w:rsidRDefault="00E5490C" w:rsidP="005F6ED0">
      <w:pPr>
        <w:pStyle w:val="af"/>
        <w:ind w:left="210" w:hanging="210"/>
        <w:rPr>
          <w:rStyle w:val="ac"/>
          <w:rFonts w:ascii="ＭＳ ゴシック" w:eastAsia="ＭＳ ゴシック" w:hAnsi="ＭＳ ゴシック" w:hint="eastAsia"/>
          <w:b w:val="0"/>
          <w:color w:val="000000" w:themeColor="text1"/>
          <w:szCs w:val="18"/>
        </w:rPr>
      </w:pPr>
      <w:r w:rsidRPr="005F6ED0">
        <w:rPr>
          <w:rStyle w:val="ac"/>
          <w:rFonts w:ascii="ＭＳ ゴシック" w:eastAsia="ＭＳ ゴシック" w:hAnsi="ＭＳ ゴシック" w:hint="eastAsia"/>
          <w:b w:val="0"/>
          <w:color w:val="000000" w:themeColor="text1"/>
          <w:szCs w:val="18"/>
        </w:rPr>
        <w:t>日本における移住者の「マイホーム」</w:t>
      </w:r>
    </w:p>
    <w:p w14:paraId="61B33169" w14:textId="7810D75E" w:rsidR="00AA2278" w:rsidRPr="005F6ED0" w:rsidRDefault="00E5490C" w:rsidP="00E5490C">
      <w:pPr>
        <w:pStyle w:val="af"/>
        <w:ind w:left="210" w:hanging="210"/>
        <w:rPr>
          <w:rFonts w:asciiTheme="majorEastAsia" w:eastAsiaTheme="majorEastAsia" w:hAnsiTheme="majorEastAsia" w:cs="ＭＳ Ｐゴシック" w:hint="eastAsia"/>
          <w:color w:val="000000" w:themeColor="text1"/>
        </w:rPr>
      </w:pPr>
      <w:r w:rsidRPr="005F6ED0">
        <w:rPr>
          <w:rFonts w:asciiTheme="majorEastAsia" w:eastAsiaTheme="majorEastAsia" w:hAnsiTheme="majorEastAsia" w:cs="ＭＳ Ｐゴシック" w:hint="eastAsia"/>
          <w:color w:val="000000" w:themeColor="text1"/>
        </w:rPr>
        <w:t>─</w:t>
      </w:r>
      <w:r w:rsidRPr="005F6ED0">
        <w:rPr>
          <w:rFonts w:asciiTheme="majorEastAsia" w:eastAsiaTheme="majorEastAsia" w:hAnsiTheme="majorEastAsia" w:cs="ＭＳ Ｐゴシック" w:hint="eastAsia"/>
          <w:color w:val="000000" w:themeColor="text1"/>
        </w:rPr>
        <w:t>ロシア語圏コミュニティメンバーの住宅選びとインテリアを事例にー</w:t>
      </w:r>
    </w:p>
    <w:p w14:paraId="51502D1B" w14:textId="7AF76D04" w:rsidR="00E5490C" w:rsidRPr="005F6ED0" w:rsidRDefault="00E5490C" w:rsidP="005F6ED0">
      <w:pPr>
        <w:pStyle w:val="af"/>
        <w:ind w:left="210" w:hanging="210"/>
        <w:rPr>
          <w:rStyle w:val="ac"/>
          <w:rFonts w:ascii="ＭＳ ゴシック" w:eastAsia="ＭＳ ゴシック" w:hAnsi="ＭＳ ゴシック" w:hint="eastAsia"/>
          <w:b w:val="0"/>
          <w:color w:val="000000" w:themeColor="text1"/>
          <w:szCs w:val="18"/>
        </w:rPr>
      </w:pPr>
      <w:r w:rsidRPr="005F6ED0">
        <w:rPr>
          <w:rStyle w:val="ac"/>
          <w:rFonts w:ascii="ＭＳ ゴシック" w:eastAsia="ＭＳ ゴシック" w:hAnsi="ＭＳ ゴシック" w:hint="eastAsia"/>
          <w:b w:val="0"/>
          <w:color w:val="000000" w:themeColor="text1"/>
          <w:szCs w:val="18"/>
        </w:rPr>
        <w:t xml:space="preserve">　　　　　　　　　　　　　　　　　　　　　　　</w:t>
      </w:r>
      <w:r w:rsidR="005F6ED0">
        <w:rPr>
          <w:rStyle w:val="ac"/>
          <w:rFonts w:ascii="ＭＳ ゴシック" w:eastAsia="ＭＳ ゴシック" w:hAnsi="ＭＳ ゴシック"/>
          <w:b w:val="0"/>
          <w:color w:val="000000" w:themeColor="text1"/>
          <w:szCs w:val="18"/>
        </w:rPr>
        <w:t xml:space="preserve">     </w:t>
      </w:r>
      <w:r w:rsidRPr="005F6ED0">
        <w:rPr>
          <w:rStyle w:val="ac"/>
          <w:rFonts w:ascii="ＭＳ ゴシック" w:eastAsia="ＭＳ ゴシック" w:hAnsi="ＭＳ ゴシック" w:hint="eastAsia"/>
          <w:b w:val="0"/>
          <w:color w:val="000000" w:themeColor="text1"/>
          <w:szCs w:val="18"/>
        </w:rPr>
        <w:t>ゴロウィナ・クセーニヤ　東京大学大学院</w:t>
      </w:r>
    </w:p>
    <w:p w14:paraId="392319AD" w14:textId="77777777" w:rsidR="00E5490C" w:rsidRPr="005F6ED0" w:rsidRDefault="00E5490C" w:rsidP="005F6ED0">
      <w:pPr>
        <w:pStyle w:val="af"/>
        <w:ind w:left="210" w:hanging="210"/>
        <w:rPr>
          <w:rStyle w:val="ac"/>
          <w:rFonts w:ascii="ＭＳ ゴシック" w:eastAsia="ＭＳ ゴシック" w:hAnsi="ＭＳ ゴシック" w:hint="eastAsia"/>
          <w:b w:val="0"/>
          <w:color w:val="333399"/>
          <w:szCs w:val="18"/>
        </w:rPr>
      </w:pPr>
    </w:p>
    <w:p w14:paraId="5DBAD665" w14:textId="218D0E61" w:rsidR="0016139B" w:rsidRPr="005F6ED0" w:rsidRDefault="000B6509" w:rsidP="005F6ED0">
      <w:pPr>
        <w:pStyle w:val="af"/>
        <w:ind w:left="210" w:hanging="210"/>
        <w:rPr>
          <w:rFonts w:ascii="ＭＳ ゴシック" w:eastAsia="ＭＳ ゴシック" w:hAnsi="ＭＳ ゴシック" w:cs="ＭＳ ゴシック" w:hint="eastAsia"/>
          <w:color w:val="000000" w:themeColor="text1"/>
        </w:rPr>
      </w:pPr>
      <w:r w:rsidRPr="005F6ED0">
        <w:rPr>
          <w:rFonts w:ascii="ＭＳ ゴシック" w:eastAsia="ＭＳ ゴシック" w:hAnsi="ＭＳ ゴシック" w:cs="ＭＳ ゴシック" w:hint="eastAsia"/>
          <w:color w:val="000000" w:themeColor="text1"/>
        </w:rPr>
        <w:t>中国における漁業管理制度の限界と実行方式の再検討</w:t>
      </w:r>
    </w:p>
    <w:p w14:paraId="3B6D6260" w14:textId="011E2A91" w:rsidR="000B6509" w:rsidRPr="005F6ED0" w:rsidRDefault="000B6509" w:rsidP="005F6ED0">
      <w:pPr>
        <w:pStyle w:val="af"/>
        <w:ind w:left="210" w:hanging="210"/>
        <w:rPr>
          <w:rFonts w:ascii="ＭＳ ゴシック" w:eastAsia="ＭＳ ゴシック" w:hAnsi="ＭＳ ゴシック" w:cs="ＭＳ ゴシック"/>
          <w:color w:val="000000" w:themeColor="text1"/>
        </w:rPr>
      </w:pPr>
      <w:r w:rsidRPr="005F6ED0">
        <w:rPr>
          <w:rFonts w:asciiTheme="majorEastAsia" w:eastAsiaTheme="majorEastAsia" w:hAnsiTheme="majorEastAsia" w:cs="ＭＳ Ｐゴシック" w:hint="eastAsia"/>
          <w:color w:val="000000" w:themeColor="text1"/>
        </w:rPr>
        <w:t>─</w:t>
      </w:r>
      <w:r w:rsidRPr="005F6ED0">
        <w:rPr>
          <w:rFonts w:asciiTheme="majorEastAsia" w:eastAsiaTheme="majorEastAsia" w:hAnsiTheme="majorEastAsia" w:cs="ＭＳ Ｐゴシック" w:hint="eastAsia"/>
          <w:color w:val="000000" w:themeColor="text1"/>
        </w:rPr>
        <w:t>浙江省舟山新区海域を事例として</w:t>
      </w:r>
      <w:r w:rsidRPr="005F6ED0">
        <w:rPr>
          <w:rFonts w:asciiTheme="majorEastAsia" w:eastAsiaTheme="majorEastAsia" w:hAnsiTheme="majorEastAsia" w:cs="ＭＳ Ｐゴシック" w:hint="eastAsia"/>
          <w:color w:val="000000" w:themeColor="text1"/>
        </w:rPr>
        <w:t>─</w:t>
      </w:r>
      <w:r w:rsidR="00AA2278" w:rsidRPr="005F6ED0">
        <w:rPr>
          <w:rFonts w:asciiTheme="majorEastAsia" w:eastAsiaTheme="majorEastAsia" w:hAnsiTheme="majorEastAsia" w:cs="ＭＳ Ｐゴシック" w:hint="eastAsia"/>
          <w:color w:val="000000" w:themeColor="text1"/>
        </w:rPr>
        <w:t xml:space="preserve">　　　　　　　　</w:t>
      </w:r>
      <w:r w:rsidR="005F6ED0">
        <w:rPr>
          <w:rFonts w:asciiTheme="majorEastAsia" w:eastAsiaTheme="majorEastAsia" w:hAnsiTheme="majorEastAsia" w:cs="ＭＳ Ｐゴシック"/>
          <w:color w:val="000000" w:themeColor="text1"/>
        </w:rPr>
        <w:t xml:space="preserve"> </w:t>
      </w:r>
      <w:bookmarkStart w:id="0" w:name="_GoBack"/>
      <w:bookmarkEnd w:id="0"/>
      <w:r w:rsidR="00DE4D0D" w:rsidRPr="005F6ED0">
        <w:rPr>
          <w:rFonts w:asciiTheme="majorEastAsia" w:eastAsiaTheme="majorEastAsia" w:hAnsiTheme="majorEastAsia" w:cs="ＭＳ Ｐゴシック" w:hint="eastAsia"/>
          <w:color w:val="000000" w:themeColor="text1"/>
        </w:rPr>
        <w:t>胡　毓瑜</w:t>
      </w:r>
      <w:r w:rsidR="00AA2278" w:rsidRPr="005F6ED0">
        <w:rPr>
          <w:rFonts w:asciiTheme="majorEastAsia" w:eastAsiaTheme="majorEastAsia" w:hAnsiTheme="majorEastAsia" w:cs="ＭＳ Ｐゴシック" w:hint="eastAsia"/>
          <w:color w:val="000000" w:themeColor="text1"/>
        </w:rPr>
        <w:t>・三好　恵真子　大阪大学大学院</w:t>
      </w:r>
    </w:p>
    <w:p w14:paraId="65B4A214" w14:textId="77777777" w:rsidR="0016139B" w:rsidRPr="005F6ED0" w:rsidRDefault="0016139B" w:rsidP="005F6ED0">
      <w:pPr>
        <w:pStyle w:val="af"/>
        <w:ind w:left="210" w:hanging="210"/>
        <w:rPr>
          <w:rStyle w:val="ac"/>
          <w:rFonts w:ascii="ＭＳ ゴシック" w:eastAsia="ＭＳ ゴシック" w:hAnsi="ＭＳ ゴシック"/>
          <w:b w:val="0"/>
          <w:color w:val="000000" w:themeColor="text1"/>
          <w:szCs w:val="18"/>
        </w:rPr>
      </w:pPr>
    </w:p>
    <w:p w14:paraId="5EF24541" w14:textId="6A14CBF3" w:rsidR="00F740F6" w:rsidRDefault="00F740F6">
      <w:pPr>
        <w:widowControl/>
        <w:wordWrap/>
        <w:autoSpaceDE/>
        <w:autoSpaceDN/>
        <w:adjustRightInd/>
        <w:jc w:val="left"/>
        <w:rPr>
          <w:rFonts w:asciiTheme="majorEastAsia" w:eastAsiaTheme="majorEastAsia" w:hAnsiTheme="majorEastAsia" w:cs="ＭＳ Ｐゴシック"/>
          <w:color w:val="000000"/>
          <w:sz w:val="32"/>
          <w:szCs w:val="32"/>
        </w:rPr>
      </w:pPr>
      <w:r>
        <w:rPr>
          <w:rFonts w:asciiTheme="majorEastAsia" w:eastAsiaTheme="majorEastAsia" w:hAnsiTheme="majorEastAsia"/>
          <w:sz w:val="32"/>
          <w:szCs w:val="32"/>
        </w:rPr>
        <w:br w:type="page"/>
      </w:r>
    </w:p>
    <w:p w14:paraId="3AE11147" w14:textId="77777777" w:rsidR="00600206" w:rsidRPr="00E76B1E" w:rsidRDefault="00600206"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p>
    <w:p w14:paraId="0F57C59A" w14:textId="4B9D0FC8" w:rsidR="00374FDB" w:rsidRPr="00E76B1E" w:rsidRDefault="00374FDB"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r w:rsidRPr="00E76B1E">
        <w:rPr>
          <w:rFonts w:asciiTheme="majorEastAsia" w:eastAsiaTheme="majorEastAsia" w:hAnsiTheme="majorEastAsia" w:hint="eastAsia"/>
          <w:color w:val="000000" w:themeColor="text1"/>
          <w:sz w:val="32"/>
          <w:szCs w:val="32"/>
          <w:lang w:eastAsia="zh-TW"/>
        </w:rPr>
        <w:t>２０</w:t>
      </w:r>
      <w:r w:rsidR="00655B4D" w:rsidRPr="00E76B1E">
        <w:rPr>
          <w:rFonts w:asciiTheme="majorEastAsia" w:eastAsiaTheme="majorEastAsia" w:hAnsiTheme="majorEastAsia" w:hint="eastAsia"/>
          <w:color w:val="000000" w:themeColor="text1"/>
          <w:sz w:val="32"/>
          <w:szCs w:val="32"/>
        </w:rPr>
        <w:t>１</w:t>
      </w:r>
      <w:r w:rsidR="00935A74" w:rsidRPr="00E76B1E">
        <w:rPr>
          <w:rFonts w:asciiTheme="majorEastAsia" w:eastAsiaTheme="majorEastAsia" w:hAnsiTheme="majorEastAsia" w:hint="eastAsia"/>
          <w:color w:val="000000" w:themeColor="text1"/>
          <w:sz w:val="32"/>
          <w:szCs w:val="32"/>
        </w:rPr>
        <w:t>６</w:t>
      </w:r>
      <w:r w:rsidRPr="00E76B1E">
        <w:rPr>
          <w:rFonts w:asciiTheme="majorEastAsia" w:eastAsiaTheme="majorEastAsia" w:hAnsiTheme="majorEastAsia" w:hint="eastAsia"/>
          <w:color w:val="000000" w:themeColor="text1"/>
          <w:sz w:val="32"/>
          <w:szCs w:val="32"/>
          <w:lang w:eastAsia="zh-TW"/>
        </w:rPr>
        <w:t>年度　今 和次郎賞</w:t>
      </w:r>
      <w:r w:rsidRPr="00E76B1E">
        <w:rPr>
          <w:rFonts w:asciiTheme="majorEastAsia" w:eastAsiaTheme="majorEastAsia" w:hAnsiTheme="majorEastAsia" w:hint="eastAsia"/>
          <w:color w:val="000000" w:themeColor="text1"/>
          <w:sz w:val="32"/>
          <w:szCs w:val="32"/>
        </w:rPr>
        <w:t>候補者</w:t>
      </w:r>
      <w:r w:rsidRPr="00E76B1E">
        <w:rPr>
          <w:rFonts w:asciiTheme="majorEastAsia" w:eastAsiaTheme="majorEastAsia" w:hAnsiTheme="majorEastAsia" w:hint="eastAsia"/>
          <w:color w:val="000000" w:themeColor="text1"/>
          <w:sz w:val="32"/>
          <w:szCs w:val="32"/>
          <w:lang w:eastAsia="zh-TW"/>
        </w:rPr>
        <w:t>推薦状</w:t>
      </w:r>
    </w:p>
    <w:p w14:paraId="35446981" w14:textId="77777777" w:rsidR="00374FDB" w:rsidRPr="00E76B1E" w:rsidRDefault="00374FDB" w:rsidP="00374FDB">
      <w:pPr>
        <w:spacing w:line="290" w:lineRule="atLeast"/>
        <w:rPr>
          <w:b/>
          <w:bCs/>
          <w:color w:val="000000" w:themeColor="text1"/>
          <w:sz w:val="28"/>
          <w:szCs w:val="28"/>
        </w:rPr>
      </w:pPr>
    </w:p>
    <w:p w14:paraId="1C905B6C" w14:textId="77777777" w:rsidR="00374FDB" w:rsidRPr="00E76B1E" w:rsidRDefault="00374FDB" w:rsidP="00374FDB">
      <w:pPr>
        <w:spacing w:line="290" w:lineRule="atLeast"/>
        <w:rPr>
          <w:b/>
          <w:bCs/>
          <w:color w:val="000000" w:themeColor="text1"/>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671"/>
        <w:gridCol w:w="1374"/>
        <w:gridCol w:w="3967"/>
      </w:tblGrid>
      <w:tr w:rsidR="00374FDB" w:rsidRPr="00E76B1E" w14:paraId="1CEA2A41" w14:textId="77777777" w:rsidTr="005F558A">
        <w:trPr>
          <w:trHeight w:val="885"/>
        </w:trPr>
        <w:tc>
          <w:tcPr>
            <w:tcW w:w="1721" w:type="dxa"/>
            <w:tcBorders>
              <w:bottom w:val="single" w:sz="4" w:space="0" w:color="auto"/>
            </w:tcBorders>
            <w:vAlign w:val="center"/>
          </w:tcPr>
          <w:p w14:paraId="691004BD"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fitText w:val="1200" w:id="471078658"/>
              </w:rPr>
              <w:t>個　人　名</w:t>
            </w:r>
          </w:p>
          <w:p w14:paraId="2692C3F1"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6773C300"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団　体　名</w:t>
            </w:r>
          </w:p>
        </w:tc>
        <w:tc>
          <w:tcPr>
            <w:tcW w:w="8012" w:type="dxa"/>
            <w:gridSpan w:val="3"/>
            <w:tcBorders>
              <w:bottom w:val="single" w:sz="4" w:space="0" w:color="auto"/>
            </w:tcBorders>
          </w:tcPr>
          <w:p w14:paraId="5F0CB7A8" w14:textId="77777777"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14:paraId="05EE8E03" w14:textId="77777777"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14:paraId="2BCAC4BC" w14:textId="77777777" w:rsidR="00374FDB" w:rsidRPr="00E76B1E" w:rsidRDefault="00374FDB" w:rsidP="005F558A">
            <w:pPr>
              <w:jc w:val="left"/>
              <w:rPr>
                <w:rFonts w:ascii="ＭＳ ゴシック" w:eastAsia="ＭＳ ゴシック" w:hAnsi="ＭＳ ゴシック"/>
                <w:color w:val="000000" w:themeColor="text1"/>
                <w:sz w:val="24"/>
              </w:rPr>
            </w:pPr>
          </w:p>
        </w:tc>
      </w:tr>
      <w:tr w:rsidR="00374FDB" w:rsidRPr="004638ED" w14:paraId="049C8B95" w14:textId="77777777" w:rsidTr="005F558A">
        <w:trPr>
          <w:trHeight w:val="810"/>
        </w:trPr>
        <w:tc>
          <w:tcPr>
            <w:tcW w:w="1721" w:type="dxa"/>
            <w:tcBorders>
              <w:bottom w:val="single" w:sz="4" w:space="0" w:color="auto"/>
            </w:tcBorders>
            <w:vAlign w:val="center"/>
          </w:tcPr>
          <w:p w14:paraId="5E63BDCD"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著　書　名</w:t>
            </w:r>
          </w:p>
          <w:p w14:paraId="33755889"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37D24B4C"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論　文　名</w:t>
            </w:r>
          </w:p>
        </w:tc>
        <w:tc>
          <w:tcPr>
            <w:tcW w:w="8012" w:type="dxa"/>
            <w:gridSpan w:val="3"/>
            <w:tcBorders>
              <w:bottom w:val="single" w:sz="4" w:space="0" w:color="auto"/>
            </w:tcBorders>
          </w:tcPr>
          <w:p w14:paraId="199F800C"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p w14:paraId="1700133F"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p w14:paraId="78EF04EA" w14:textId="77777777" w:rsidR="00374FDB" w:rsidRPr="004638ED" w:rsidRDefault="00374FDB" w:rsidP="005F558A">
            <w:pPr>
              <w:jc w:val="left"/>
              <w:rPr>
                <w:rFonts w:ascii="ＭＳ ゴシック" w:eastAsia="ＭＳ ゴシック" w:hAnsi="ＭＳ ゴシック"/>
                <w:sz w:val="24"/>
              </w:rPr>
            </w:pPr>
          </w:p>
        </w:tc>
      </w:tr>
      <w:tr w:rsidR="00374FDB" w:rsidRPr="004638ED" w14:paraId="6D705473" w14:textId="77777777" w:rsidTr="005F558A">
        <w:trPr>
          <w:trHeight w:val="1185"/>
        </w:trPr>
        <w:tc>
          <w:tcPr>
            <w:tcW w:w="1721" w:type="dxa"/>
            <w:tcBorders>
              <w:bottom w:val="single" w:sz="4" w:space="0" w:color="auto"/>
            </w:tcBorders>
            <w:vAlign w:val="center"/>
          </w:tcPr>
          <w:p w14:paraId="04A38F4D"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公刊年月日</w:t>
            </w:r>
          </w:p>
          <w:p w14:paraId="11BD2AFB"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2126A6E4"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完成年月日</w:t>
            </w:r>
          </w:p>
        </w:tc>
        <w:tc>
          <w:tcPr>
            <w:tcW w:w="2671" w:type="dxa"/>
            <w:tcBorders>
              <w:bottom w:val="single" w:sz="4" w:space="0" w:color="auto"/>
            </w:tcBorders>
          </w:tcPr>
          <w:p w14:paraId="62DD4C26"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c>
          <w:tcPr>
            <w:tcW w:w="1374" w:type="dxa"/>
            <w:tcBorders>
              <w:bottom w:val="single" w:sz="4" w:space="0" w:color="auto"/>
            </w:tcBorders>
            <w:vAlign w:val="center"/>
          </w:tcPr>
          <w:p w14:paraId="5EBF270B" w14:textId="77777777" w:rsidR="00374FDB" w:rsidRPr="004638ED" w:rsidRDefault="00374FDB" w:rsidP="005F558A">
            <w:pPr>
              <w:pStyle w:val="a3"/>
              <w:spacing w:line="290" w:lineRule="atLeast"/>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出版社名</w:t>
            </w:r>
          </w:p>
          <w:p w14:paraId="6649B7A5" w14:textId="77777777" w:rsidR="00374FDB" w:rsidRPr="004638ED" w:rsidRDefault="00374FDB" w:rsidP="005F558A">
            <w:pPr>
              <w:widowControl/>
              <w:wordWrap/>
              <w:autoSpaceDE/>
              <w:autoSpaceDN/>
              <w:adjustRightInd/>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35172F4D" w14:textId="77777777" w:rsidR="00374FDB" w:rsidRPr="004638ED" w:rsidRDefault="00374FDB" w:rsidP="005F558A">
            <w:pPr>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掲載雑誌</w:t>
            </w:r>
          </w:p>
        </w:tc>
        <w:tc>
          <w:tcPr>
            <w:tcW w:w="3967" w:type="dxa"/>
            <w:tcBorders>
              <w:bottom w:val="single" w:sz="4" w:space="0" w:color="auto"/>
            </w:tcBorders>
          </w:tcPr>
          <w:p w14:paraId="557E6833"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r w:rsidR="00374FDB" w:rsidRPr="004638ED" w14:paraId="03E2B14D" w14:textId="77777777" w:rsidTr="005F558A">
        <w:trPr>
          <w:cantSplit/>
          <w:trHeight w:val="8999"/>
        </w:trPr>
        <w:tc>
          <w:tcPr>
            <w:tcW w:w="1721" w:type="dxa"/>
            <w:tcBorders>
              <w:top w:val="single" w:sz="4" w:space="0" w:color="auto"/>
              <w:bottom w:val="single" w:sz="4" w:space="0" w:color="auto"/>
            </w:tcBorders>
          </w:tcPr>
          <w:p w14:paraId="0964BD83"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26FAB">
              <w:rPr>
                <w:rFonts w:ascii="ＭＳ ゴシック" w:eastAsia="ＭＳ ゴシック" w:hAnsi="ＭＳ ゴシック" w:hint="eastAsia"/>
                <w:sz w:val="24"/>
                <w:fitText w:val="1000" w:id="471078659"/>
              </w:rPr>
              <w:t>推薦理</w:t>
            </w:r>
            <w:r w:rsidRPr="00426FAB">
              <w:rPr>
                <w:rFonts w:ascii="ＭＳ ゴシック" w:eastAsia="ＭＳ ゴシック" w:hAnsi="ＭＳ ゴシック" w:hint="eastAsia"/>
                <w:spacing w:val="15"/>
                <w:sz w:val="24"/>
                <w:fitText w:val="1000" w:id="471078659"/>
              </w:rPr>
              <w:t>由</w:t>
            </w:r>
          </w:p>
        </w:tc>
        <w:tc>
          <w:tcPr>
            <w:tcW w:w="8012" w:type="dxa"/>
            <w:gridSpan w:val="3"/>
            <w:tcBorders>
              <w:top w:val="single" w:sz="4" w:space="0" w:color="auto"/>
              <w:bottom w:val="single" w:sz="4" w:space="0" w:color="auto"/>
            </w:tcBorders>
          </w:tcPr>
          <w:p w14:paraId="78C6F645"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bl>
    <w:p w14:paraId="2AB890BE" w14:textId="77777777" w:rsidR="00374FDB" w:rsidRPr="004638ED" w:rsidRDefault="00374FDB" w:rsidP="00374FDB">
      <w:pPr>
        <w:spacing w:before="240"/>
        <w:ind w:firstLineChars="2400" w:firstLine="5760"/>
        <w:rPr>
          <w:rFonts w:ascii="ＭＳ ゴシック" w:eastAsia="ＭＳ ゴシック" w:hAnsi="ＭＳ ゴシック"/>
          <w:sz w:val="24"/>
        </w:rPr>
      </w:pPr>
    </w:p>
    <w:p w14:paraId="0595A497" w14:textId="77777777" w:rsidR="00374FDB" w:rsidRPr="004638ED" w:rsidRDefault="00374FDB" w:rsidP="00374FDB">
      <w:pPr>
        <w:spacing w:before="240"/>
        <w:jc w:val="right"/>
        <w:rPr>
          <w:rFonts w:ascii="ＭＳ ゴシック" w:eastAsia="ＭＳ ゴシック" w:hAnsi="ＭＳ ゴシック"/>
        </w:rPr>
      </w:pPr>
      <w:r w:rsidRPr="004638ED">
        <w:rPr>
          <w:rFonts w:ascii="ＭＳ ゴシック" w:eastAsia="ＭＳ ゴシック" w:hAnsi="ＭＳ ゴシック" w:hint="eastAsia"/>
          <w:sz w:val="24"/>
        </w:rPr>
        <w:t>名　前</w:t>
      </w:r>
      <w:r w:rsidRPr="004638ED">
        <w:rPr>
          <w:rFonts w:ascii="ＭＳ ゴシック" w:eastAsia="ＭＳ ゴシック" w:hAnsi="ＭＳ ゴシック" w:hint="eastAsia"/>
          <w:sz w:val="24"/>
          <w:u w:val="single"/>
        </w:rPr>
        <w:t xml:space="preserve">　　　　　　　　　　　　　　　　　印</w:t>
      </w:r>
    </w:p>
    <w:p w14:paraId="58D7E6FB" w14:textId="77777777" w:rsidR="00600206" w:rsidRDefault="00374FDB" w:rsidP="00374FDB">
      <w:pPr>
        <w:pStyle w:val="aa"/>
        <w:rPr>
          <w:rFonts w:ascii="ＭＳ ゴシック" w:hAnsi="ＭＳ ゴシック"/>
        </w:rPr>
      </w:pPr>
      <w:r w:rsidRPr="004638ED">
        <w:rPr>
          <w:rFonts w:ascii="ＭＳ ゴシック" w:hAnsi="ＭＳ ゴシック"/>
        </w:rPr>
        <w:br w:type="page"/>
      </w:r>
    </w:p>
    <w:p w14:paraId="6DC518E0" w14:textId="77777777" w:rsidR="00600206" w:rsidRPr="00E76B1E" w:rsidRDefault="00600206" w:rsidP="00374FDB">
      <w:pPr>
        <w:pStyle w:val="aa"/>
        <w:rPr>
          <w:rFonts w:ascii="ＭＳ ゴシック" w:hAnsi="ＭＳ ゴシック"/>
          <w:color w:val="000000" w:themeColor="text1"/>
        </w:rPr>
      </w:pPr>
    </w:p>
    <w:p w14:paraId="3D584695" w14:textId="58E1C370" w:rsidR="00374FDB" w:rsidRPr="00E76B1E" w:rsidRDefault="00374FDB" w:rsidP="00374FDB">
      <w:pPr>
        <w:pStyle w:val="aa"/>
        <w:rPr>
          <w:rFonts w:ascii="ＭＳ ゴシック" w:hAnsi="ＭＳ ゴシック"/>
          <w:color w:val="000000" w:themeColor="text1"/>
          <w:lang w:eastAsia="zh-CN"/>
        </w:rPr>
      </w:pPr>
      <w:r w:rsidRPr="00E76B1E">
        <w:rPr>
          <w:rFonts w:ascii="ＭＳ ゴシック" w:hAnsi="ＭＳ ゴシック" w:hint="eastAsia"/>
          <w:color w:val="000000" w:themeColor="text1"/>
          <w:lang w:eastAsia="zh-CN"/>
        </w:rPr>
        <w:t>２０</w:t>
      </w:r>
      <w:r w:rsidRPr="00E76B1E">
        <w:rPr>
          <w:rFonts w:ascii="ＭＳ ゴシック" w:hAnsi="ＭＳ ゴシック" w:hint="eastAsia"/>
          <w:color w:val="000000" w:themeColor="text1"/>
        </w:rPr>
        <w:t>１</w:t>
      </w:r>
      <w:r w:rsidR="00935A74" w:rsidRPr="00E76B1E">
        <w:rPr>
          <w:rFonts w:ascii="ＭＳ ゴシック" w:hAnsi="ＭＳ ゴシック" w:hint="eastAsia"/>
          <w:color w:val="000000" w:themeColor="text1"/>
        </w:rPr>
        <w:t>６</w:t>
      </w:r>
      <w:r w:rsidRPr="00E76B1E">
        <w:rPr>
          <w:rFonts w:ascii="ＭＳ ゴシック" w:hAnsi="ＭＳ ゴシック" w:hint="eastAsia"/>
          <w:color w:val="000000" w:themeColor="text1"/>
          <w:lang w:eastAsia="zh-CN"/>
        </w:rPr>
        <w:t>年度　日本生活学会研究</w:t>
      </w:r>
      <w:r w:rsidRPr="00E76B1E">
        <w:rPr>
          <w:rFonts w:ascii="ＭＳ ゴシック" w:hAnsi="ＭＳ ゴシック" w:hint="eastAsia"/>
          <w:color w:val="000000" w:themeColor="text1"/>
        </w:rPr>
        <w:t>論文</w:t>
      </w:r>
      <w:r w:rsidRPr="00E76B1E">
        <w:rPr>
          <w:rFonts w:ascii="ＭＳ ゴシック" w:hAnsi="ＭＳ ゴシック" w:hint="eastAsia"/>
          <w:color w:val="000000" w:themeColor="text1"/>
          <w:lang w:eastAsia="zh-CN"/>
        </w:rPr>
        <w:t>賞候補者推薦状</w:t>
      </w:r>
    </w:p>
    <w:p w14:paraId="7E9889AF" w14:textId="77777777"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p w14:paraId="3CE6EA52" w14:textId="77777777"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tbl>
      <w:tblPr>
        <w:tblW w:w="9831" w:type="dxa"/>
        <w:tblLayout w:type="fixed"/>
        <w:tblCellMar>
          <w:left w:w="50" w:type="dxa"/>
          <w:right w:w="50" w:type="dxa"/>
        </w:tblCellMar>
        <w:tblLook w:val="0000" w:firstRow="0" w:lastRow="0" w:firstColumn="0" w:lastColumn="0" w:noHBand="0" w:noVBand="0"/>
      </w:tblPr>
      <w:tblGrid>
        <w:gridCol w:w="1610"/>
        <w:gridCol w:w="8221"/>
      </w:tblGrid>
      <w:tr w:rsidR="00374FDB" w:rsidRPr="00E76B1E" w14:paraId="42F8C35B" w14:textId="77777777" w:rsidTr="005F558A">
        <w:tc>
          <w:tcPr>
            <w:tcW w:w="1610" w:type="dxa"/>
            <w:tcBorders>
              <w:top w:val="single" w:sz="6" w:space="0" w:color="auto"/>
              <w:left w:val="single" w:sz="6" w:space="0" w:color="auto"/>
              <w:bottom w:val="single" w:sz="6" w:space="0" w:color="auto"/>
              <w:right w:val="single" w:sz="6" w:space="0" w:color="auto"/>
            </w:tcBorders>
          </w:tcPr>
          <w:p w14:paraId="01B82D6D"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Pr="00E76B1E">
              <w:rPr>
                <w:rFonts w:ascii="ＭＳ ゴシック" w:eastAsia="ＭＳ ゴシック" w:hAnsi="ＭＳ ゴシック"/>
                <w:color w:val="000000" w:themeColor="text1"/>
                <w:sz w:val="24"/>
              </w:rPr>
              <w:instrText>eq \o\ad(</w:instrText>
            </w:r>
            <w:r w:rsidRPr="00E76B1E">
              <w:rPr>
                <w:rFonts w:ascii="ＭＳ ゴシック" w:eastAsia="ＭＳ ゴシック" w:hAnsi="ＭＳ ゴシック" w:hint="eastAsia"/>
                <w:color w:val="000000" w:themeColor="text1"/>
                <w:sz w:val="24"/>
              </w:rPr>
              <w:instrText>個　人　名</w:instrText>
            </w:r>
            <w:r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14:paraId="11B355B7"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27EBF9EB"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Pr="00E76B1E">
              <w:rPr>
                <w:rFonts w:ascii="ＭＳ ゴシック" w:eastAsia="ＭＳ ゴシック" w:hAnsi="ＭＳ ゴシック"/>
                <w:color w:val="000000" w:themeColor="text1"/>
                <w:sz w:val="24"/>
              </w:rPr>
              <w:instrText>eq \o\ad(</w:instrText>
            </w:r>
            <w:r w:rsidRPr="00E76B1E">
              <w:rPr>
                <w:rFonts w:ascii="ＭＳ ゴシック" w:eastAsia="ＭＳ ゴシック" w:hAnsi="ＭＳ ゴシック" w:hint="eastAsia"/>
                <w:color w:val="000000" w:themeColor="text1"/>
                <w:sz w:val="24"/>
              </w:rPr>
              <w:instrText>団　体　名</w:instrText>
            </w:r>
            <w:r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14:paraId="22DF6BD6"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7038C4CF"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4CE331C2"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14:paraId="053BE3D3" w14:textId="77777777" w:rsidTr="005F558A">
        <w:tc>
          <w:tcPr>
            <w:tcW w:w="1610" w:type="dxa"/>
            <w:tcBorders>
              <w:top w:val="single" w:sz="6" w:space="0" w:color="auto"/>
              <w:left w:val="single" w:sz="6" w:space="0" w:color="auto"/>
              <w:bottom w:val="single" w:sz="6" w:space="0" w:color="auto"/>
              <w:right w:val="single" w:sz="6" w:space="0" w:color="auto"/>
            </w:tcBorders>
          </w:tcPr>
          <w:p w14:paraId="5C6B58C4"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Pr="00E76B1E">
              <w:rPr>
                <w:rFonts w:ascii="ＭＳ ゴシック" w:eastAsia="ＭＳ ゴシック" w:hAnsi="ＭＳ ゴシック"/>
                <w:color w:val="000000" w:themeColor="text1"/>
                <w:sz w:val="24"/>
              </w:rPr>
              <w:instrText>eq \o\ad(</w:instrText>
            </w:r>
            <w:r w:rsidRPr="00E76B1E">
              <w:rPr>
                <w:rFonts w:ascii="ＭＳ ゴシック" w:eastAsia="ＭＳ ゴシック" w:hAnsi="ＭＳ ゴシック" w:hint="eastAsia"/>
                <w:color w:val="000000" w:themeColor="text1"/>
                <w:sz w:val="24"/>
              </w:rPr>
              <w:instrText>論　文　名</w:instrText>
            </w:r>
            <w:r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14:paraId="1D3947D3"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39851D5B"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Pr="00E76B1E">
              <w:rPr>
                <w:rFonts w:ascii="ＭＳ ゴシック" w:eastAsia="ＭＳ ゴシック" w:hAnsi="ＭＳ ゴシック"/>
                <w:color w:val="000000" w:themeColor="text1"/>
                <w:sz w:val="24"/>
              </w:rPr>
              <w:instrText>eq \o\ad(</w:instrText>
            </w:r>
            <w:r w:rsidRPr="00E76B1E">
              <w:rPr>
                <w:rFonts w:ascii="ＭＳ ゴシック" w:eastAsia="ＭＳ ゴシック" w:hAnsi="ＭＳ ゴシック" w:hint="eastAsia"/>
                <w:color w:val="000000" w:themeColor="text1"/>
                <w:sz w:val="24"/>
              </w:rPr>
              <w:instrText>発</w:instrText>
            </w:r>
            <w:r w:rsidRPr="00E76B1E">
              <w:rPr>
                <w:rFonts w:ascii="ＭＳ ゴシック" w:eastAsia="ＭＳ ゴシック" w:hAnsi="ＭＳ ゴシック"/>
                <w:color w:val="000000" w:themeColor="text1"/>
                <w:sz w:val="24"/>
              </w:rPr>
              <w:instrText xml:space="preserve"> </w:instrText>
            </w:r>
            <w:r w:rsidRPr="00E76B1E">
              <w:rPr>
                <w:rFonts w:ascii="ＭＳ ゴシック" w:eastAsia="ＭＳ ゴシック" w:hAnsi="ＭＳ ゴシック" w:hint="eastAsia"/>
                <w:color w:val="000000" w:themeColor="text1"/>
                <w:sz w:val="24"/>
              </w:rPr>
              <w:instrText>表</w:instrText>
            </w:r>
            <w:r w:rsidRPr="00E76B1E">
              <w:rPr>
                <w:rFonts w:ascii="ＭＳ ゴシック" w:eastAsia="ＭＳ ゴシック" w:hAnsi="ＭＳ ゴシック"/>
                <w:color w:val="000000" w:themeColor="text1"/>
                <w:sz w:val="24"/>
              </w:rPr>
              <w:instrText xml:space="preserve"> </w:instrText>
            </w:r>
            <w:r w:rsidRPr="00E76B1E">
              <w:rPr>
                <w:rFonts w:ascii="ＭＳ ゴシック" w:eastAsia="ＭＳ ゴシック" w:hAnsi="ＭＳ ゴシック" w:hint="eastAsia"/>
                <w:color w:val="000000" w:themeColor="text1"/>
                <w:sz w:val="24"/>
              </w:rPr>
              <w:instrText>題</w:instrText>
            </w:r>
            <w:r w:rsidRPr="00E76B1E">
              <w:rPr>
                <w:rFonts w:ascii="ＭＳ ゴシック" w:eastAsia="ＭＳ ゴシック" w:hAnsi="ＭＳ ゴシック"/>
                <w:color w:val="000000" w:themeColor="text1"/>
                <w:sz w:val="24"/>
              </w:rPr>
              <w:instrText xml:space="preserve"> </w:instrText>
            </w:r>
            <w:r w:rsidRPr="00E76B1E">
              <w:rPr>
                <w:rFonts w:ascii="ＭＳ ゴシック" w:eastAsia="ＭＳ ゴシック" w:hAnsi="ＭＳ ゴシック" w:hint="eastAsia"/>
                <w:color w:val="000000" w:themeColor="text1"/>
                <w:sz w:val="24"/>
              </w:rPr>
              <w:instrText>名</w:instrText>
            </w:r>
            <w:r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14:paraId="42C3EC46"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714C0674"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0CA085DB"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14:paraId="5A8676F0" w14:textId="77777777" w:rsidTr="005F558A">
        <w:trPr>
          <w:trHeight w:val="1215"/>
        </w:trPr>
        <w:tc>
          <w:tcPr>
            <w:tcW w:w="1610" w:type="dxa"/>
            <w:tcBorders>
              <w:top w:val="single" w:sz="6" w:space="0" w:color="auto"/>
              <w:left w:val="single" w:sz="6" w:space="0" w:color="auto"/>
              <w:bottom w:val="single" w:sz="4" w:space="0" w:color="auto"/>
              <w:right w:val="single" w:sz="6" w:space="0" w:color="auto"/>
            </w:tcBorders>
          </w:tcPr>
          <w:p w14:paraId="659FD125"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Pr="00E76B1E">
              <w:rPr>
                <w:rFonts w:ascii="ＭＳ ゴシック" w:eastAsia="ＭＳ ゴシック" w:hAnsi="ＭＳ ゴシック"/>
                <w:color w:val="000000" w:themeColor="text1"/>
                <w:sz w:val="24"/>
              </w:rPr>
              <w:instrText>eq \o\ad(</w:instrText>
            </w:r>
            <w:r w:rsidRPr="00E76B1E">
              <w:rPr>
                <w:rFonts w:ascii="ＭＳ ゴシック" w:eastAsia="ＭＳ ゴシック" w:hAnsi="ＭＳ ゴシック" w:hint="eastAsia"/>
                <w:color w:val="000000" w:themeColor="text1"/>
                <w:sz w:val="24"/>
              </w:rPr>
              <w:instrText>発　表　誌</w:instrText>
            </w:r>
            <w:r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4" w:space="0" w:color="auto"/>
              <w:right w:val="single" w:sz="6" w:space="0" w:color="auto"/>
            </w:tcBorders>
          </w:tcPr>
          <w:p w14:paraId="3F275AD3" w14:textId="77777777" w:rsidR="00374FDB" w:rsidRPr="00E76B1E" w:rsidRDefault="00374FDB" w:rsidP="005F558A">
            <w:pPr>
              <w:rPr>
                <w:rFonts w:ascii="ＭＳ ゴシック" w:eastAsia="ＭＳ ゴシック" w:hAnsi="ＭＳ ゴシック"/>
                <w:color w:val="000000" w:themeColor="text1"/>
                <w:sz w:val="24"/>
              </w:rPr>
            </w:pPr>
          </w:p>
          <w:p w14:paraId="63D41715" w14:textId="77777777" w:rsidR="00374FDB" w:rsidRPr="00E76B1E" w:rsidRDefault="00374FDB" w:rsidP="005F558A">
            <w:pPr>
              <w:rPr>
                <w:rFonts w:ascii="ＭＳ ゴシック" w:eastAsia="ＭＳ ゴシック" w:hAnsi="ＭＳ ゴシック"/>
                <w:color w:val="000000" w:themeColor="text1"/>
                <w:sz w:val="24"/>
              </w:rPr>
            </w:pPr>
          </w:p>
        </w:tc>
      </w:tr>
      <w:tr w:rsidR="00374FDB" w:rsidRPr="00E76B1E" w14:paraId="27A9CD12" w14:textId="77777777" w:rsidTr="005F558A">
        <w:trPr>
          <w:trHeight w:val="8929"/>
        </w:trPr>
        <w:tc>
          <w:tcPr>
            <w:tcW w:w="1610" w:type="dxa"/>
            <w:tcBorders>
              <w:top w:val="single" w:sz="6" w:space="0" w:color="auto"/>
              <w:left w:val="single" w:sz="6" w:space="0" w:color="auto"/>
              <w:bottom w:val="single" w:sz="4" w:space="0" w:color="auto"/>
              <w:right w:val="single" w:sz="6" w:space="0" w:color="auto"/>
            </w:tcBorders>
          </w:tcPr>
          <w:p w14:paraId="738DCE1E" w14:textId="77777777" w:rsidR="00374FDB" w:rsidRPr="00E76B1E" w:rsidRDefault="00374FDB" w:rsidP="005F558A">
            <w:pPr>
              <w:tabs>
                <w:tab w:val="center" w:pos="684"/>
              </w:tabs>
              <w:spacing w:line="290" w:lineRule="atLeast"/>
              <w:jc w:val="left"/>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推 薦 理 由</w:t>
            </w:r>
          </w:p>
        </w:tc>
        <w:tc>
          <w:tcPr>
            <w:tcW w:w="8221" w:type="dxa"/>
            <w:tcBorders>
              <w:top w:val="single" w:sz="6" w:space="0" w:color="auto"/>
              <w:left w:val="single" w:sz="6" w:space="0" w:color="auto"/>
              <w:bottom w:val="single" w:sz="4" w:space="0" w:color="auto"/>
              <w:right w:val="single" w:sz="6" w:space="0" w:color="auto"/>
            </w:tcBorders>
          </w:tcPr>
          <w:p w14:paraId="22295B8C" w14:textId="77777777" w:rsidR="00374FDB" w:rsidRPr="00E76B1E" w:rsidRDefault="00374FDB" w:rsidP="005F558A">
            <w:pPr>
              <w:spacing w:line="290" w:lineRule="atLeast"/>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lang w:eastAsia="zh-TW"/>
              </w:rPr>
              <w:t xml:space="preserve"> </w:t>
            </w:r>
          </w:p>
        </w:tc>
      </w:tr>
    </w:tbl>
    <w:p w14:paraId="382D02C2" w14:textId="77777777" w:rsidR="00374FDB" w:rsidRPr="00E76B1E" w:rsidRDefault="00374FDB" w:rsidP="00374FDB">
      <w:pPr>
        <w:spacing w:before="240"/>
        <w:ind w:firstLineChars="2400" w:firstLine="5760"/>
        <w:rPr>
          <w:rFonts w:ascii="ＭＳ ゴシック" w:eastAsia="ＭＳ ゴシック" w:hAnsi="ＭＳ ゴシック"/>
          <w:color w:val="000000" w:themeColor="text1"/>
          <w:sz w:val="24"/>
        </w:rPr>
      </w:pPr>
    </w:p>
    <w:p w14:paraId="31CF9070" w14:textId="77777777" w:rsidR="00374FDB" w:rsidRPr="00E76B1E" w:rsidRDefault="00374FDB" w:rsidP="00374FDB">
      <w:pPr>
        <w:spacing w:before="240"/>
        <w:jc w:val="right"/>
        <w:rPr>
          <w:rFonts w:ascii="ＭＳ ゴシック" w:eastAsia="ＭＳ ゴシック" w:hAnsi="ＭＳ ゴシック"/>
          <w:color w:val="000000" w:themeColor="text1"/>
          <w:sz w:val="24"/>
          <w:u w:val="single"/>
        </w:rPr>
      </w:pPr>
      <w:r w:rsidRPr="00E76B1E">
        <w:rPr>
          <w:rFonts w:ascii="ＭＳ ゴシック" w:eastAsia="ＭＳ ゴシック" w:hAnsi="ＭＳ ゴシック" w:hint="eastAsia"/>
          <w:color w:val="000000" w:themeColor="text1"/>
          <w:sz w:val="24"/>
        </w:rPr>
        <w:t>名　前</w:t>
      </w:r>
      <w:r w:rsidRPr="00E76B1E">
        <w:rPr>
          <w:rFonts w:ascii="ＭＳ ゴシック" w:eastAsia="ＭＳ ゴシック" w:hAnsi="ＭＳ ゴシック" w:hint="eastAsia"/>
          <w:color w:val="000000" w:themeColor="text1"/>
          <w:sz w:val="24"/>
          <w:u w:val="single"/>
        </w:rPr>
        <w:t xml:space="preserve">　　　　　　　　　　　　　　　　　印</w:t>
      </w:r>
    </w:p>
    <w:p w14:paraId="02E4E8DD" w14:textId="77777777" w:rsidR="00374FDB" w:rsidRPr="00E76B1E" w:rsidRDefault="00374FDB" w:rsidP="00374FDB">
      <w:pPr>
        <w:rPr>
          <w:rFonts w:ascii="ＭＳ ゴシック" w:eastAsia="ＭＳ ゴシック" w:hAnsi="ＭＳ ゴシック"/>
          <w:color w:val="000000" w:themeColor="text1"/>
        </w:rPr>
      </w:pPr>
      <w:r w:rsidRPr="00E76B1E">
        <w:rPr>
          <w:rFonts w:ascii="ＭＳ ゴシック" w:eastAsia="ＭＳ ゴシック" w:hAnsi="ＭＳ ゴシック" w:hint="eastAsia"/>
          <w:color w:val="000000" w:themeColor="text1"/>
        </w:rPr>
        <w:t xml:space="preserve">　　</w:t>
      </w:r>
    </w:p>
    <w:p w14:paraId="22C62766" w14:textId="77777777" w:rsidR="0064322C" w:rsidRPr="00E76B1E" w:rsidRDefault="0064322C" w:rsidP="00744414">
      <w:pPr>
        <w:spacing w:line="290" w:lineRule="atLeast"/>
        <w:ind w:right="880"/>
        <w:rPr>
          <w:rFonts w:ascii="ＭＳ ゴシック" w:eastAsia="ＭＳ ゴシック" w:hAnsi="ＭＳ ゴシック"/>
          <w:color w:val="000000" w:themeColor="text1"/>
        </w:rPr>
      </w:pPr>
    </w:p>
    <w:sectPr w:rsidR="0064322C" w:rsidRPr="00E76B1E" w:rsidSect="00992348">
      <w:type w:val="continuous"/>
      <w:pgSz w:w="11906" w:h="16838" w:code="9"/>
      <w:pgMar w:top="426" w:right="1134" w:bottom="426" w:left="1134" w:header="851" w:footer="992" w:gutter="0"/>
      <w:cols w:space="425"/>
      <w:docGrid w:linePitch="311" w:charSpace="8676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EC1C0" w14:textId="77777777" w:rsidR="0082454F" w:rsidRDefault="0082454F" w:rsidP="00322747">
      <w:r>
        <w:separator/>
      </w:r>
    </w:p>
  </w:endnote>
  <w:endnote w:type="continuationSeparator" w:id="0">
    <w:p w14:paraId="226AA3D6" w14:textId="77777777" w:rsidR="0082454F" w:rsidRDefault="0082454F" w:rsidP="0032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247FB" w14:textId="77777777" w:rsidR="0082454F" w:rsidRDefault="0082454F" w:rsidP="00322747">
      <w:r>
        <w:separator/>
      </w:r>
    </w:p>
  </w:footnote>
  <w:footnote w:type="continuationSeparator" w:id="0">
    <w:p w14:paraId="0398919D" w14:textId="77777777" w:rsidR="0082454F" w:rsidRDefault="0082454F" w:rsidP="003227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5CE"/>
    <w:multiLevelType w:val="hybridMultilevel"/>
    <w:tmpl w:val="0234CB70"/>
    <w:lvl w:ilvl="0" w:tplc="FE9091B8">
      <w:start w:val="1"/>
      <w:numFmt w:val="decimalFullWidth"/>
      <w:lvlText w:val="%1."/>
      <w:lvlJc w:val="left"/>
      <w:pPr>
        <w:tabs>
          <w:tab w:val="num" w:pos="675"/>
        </w:tabs>
        <w:ind w:left="675" w:hanging="6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6D70846"/>
    <w:multiLevelType w:val="hybridMultilevel"/>
    <w:tmpl w:val="EDCEB530"/>
    <w:lvl w:ilvl="0" w:tplc="55ECC3A4">
      <w:start w:val="5"/>
      <w:numFmt w:val="decimalFullWidth"/>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F716CF0"/>
    <w:multiLevelType w:val="hybridMultilevel"/>
    <w:tmpl w:val="C50041EA"/>
    <w:lvl w:ilvl="0" w:tplc="FB5EDA86">
      <w:start w:val="10"/>
      <w:numFmt w:val="decimal"/>
      <w:lvlText w:val="%1"/>
      <w:lvlJc w:val="left"/>
      <w:pPr>
        <w:tabs>
          <w:tab w:val="num" w:pos="628"/>
        </w:tabs>
        <w:ind w:left="628" w:hanging="510"/>
      </w:pPr>
      <w:rPr>
        <w:rFonts w:hint="default"/>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abstractNum w:abstractNumId="3">
    <w:nsid w:val="52DB5D52"/>
    <w:multiLevelType w:val="hybridMultilevel"/>
    <w:tmpl w:val="C9929F90"/>
    <w:lvl w:ilvl="0" w:tplc="B6C89F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9735BDB"/>
    <w:multiLevelType w:val="hybridMultilevel"/>
    <w:tmpl w:val="F40050DA"/>
    <w:lvl w:ilvl="0" w:tplc="C380A0B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AF28A9"/>
    <w:multiLevelType w:val="hybridMultilevel"/>
    <w:tmpl w:val="1D7EE07C"/>
    <w:lvl w:ilvl="0" w:tplc="A11071D2">
      <w:start w:val="3"/>
      <w:numFmt w:val="decimal"/>
      <w:lvlText w:val="%1"/>
      <w:lvlJc w:val="left"/>
      <w:pPr>
        <w:tabs>
          <w:tab w:val="num" w:pos="616"/>
        </w:tabs>
        <w:ind w:left="616" w:hanging="375"/>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84"/>
    <w:rsid w:val="00004174"/>
    <w:rsid w:val="0001159B"/>
    <w:rsid w:val="00016E2C"/>
    <w:rsid w:val="000216FF"/>
    <w:rsid w:val="000558A0"/>
    <w:rsid w:val="000621E0"/>
    <w:rsid w:val="00066544"/>
    <w:rsid w:val="00067262"/>
    <w:rsid w:val="00072C34"/>
    <w:rsid w:val="000851EB"/>
    <w:rsid w:val="0009783C"/>
    <w:rsid w:val="000B5F58"/>
    <w:rsid w:val="000B6509"/>
    <w:rsid w:val="000F5A38"/>
    <w:rsid w:val="001033DF"/>
    <w:rsid w:val="00107457"/>
    <w:rsid w:val="00125130"/>
    <w:rsid w:val="0016139B"/>
    <w:rsid w:val="001C3BAF"/>
    <w:rsid w:val="001C783C"/>
    <w:rsid w:val="001C7D3F"/>
    <w:rsid w:val="001F3D95"/>
    <w:rsid w:val="002143BB"/>
    <w:rsid w:val="00214D18"/>
    <w:rsid w:val="00226E84"/>
    <w:rsid w:val="00243AB1"/>
    <w:rsid w:val="00250437"/>
    <w:rsid w:val="0025365E"/>
    <w:rsid w:val="0025399A"/>
    <w:rsid w:val="002721FC"/>
    <w:rsid w:val="0028504D"/>
    <w:rsid w:val="002A5717"/>
    <w:rsid w:val="002C162C"/>
    <w:rsid w:val="002C3563"/>
    <w:rsid w:val="002E3FBA"/>
    <w:rsid w:val="003073F5"/>
    <w:rsid w:val="00322747"/>
    <w:rsid w:val="0033539E"/>
    <w:rsid w:val="00342AE9"/>
    <w:rsid w:val="003525BE"/>
    <w:rsid w:val="00374FDB"/>
    <w:rsid w:val="0039409E"/>
    <w:rsid w:val="003B0BCE"/>
    <w:rsid w:val="003B1707"/>
    <w:rsid w:val="003C1658"/>
    <w:rsid w:val="003D3A83"/>
    <w:rsid w:val="003F20B0"/>
    <w:rsid w:val="003F6771"/>
    <w:rsid w:val="00426FAB"/>
    <w:rsid w:val="0044195F"/>
    <w:rsid w:val="00462FD1"/>
    <w:rsid w:val="004638ED"/>
    <w:rsid w:val="00473AC7"/>
    <w:rsid w:val="004836F6"/>
    <w:rsid w:val="004A33DA"/>
    <w:rsid w:val="004C4B54"/>
    <w:rsid w:val="004F2EE1"/>
    <w:rsid w:val="004F5A51"/>
    <w:rsid w:val="0050726A"/>
    <w:rsid w:val="0056371D"/>
    <w:rsid w:val="00567B21"/>
    <w:rsid w:val="005D0D11"/>
    <w:rsid w:val="005F558A"/>
    <w:rsid w:val="005F6ED0"/>
    <w:rsid w:val="00600206"/>
    <w:rsid w:val="00610B1D"/>
    <w:rsid w:val="0064053C"/>
    <w:rsid w:val="0064322C"/>
    <w:rsid w:val="00655B4D"/>
    <w:rsid w:val="0066012B"/>
    <w:rsid w:val="006604BB"/>
    <w:rsid w:val="006912CC"/>
    <w:rsid w:val="006B2430"/>
    <w:rsid w:val="006C5728"/>
    <w:rsid w:val="006E2FC3"/>
    <w:rsid w:val="006E6A94"/>
    <w:rsid w:val="00700ACC"/>
    <w:rsid w:val="0071414A"/>
    <w:rsid w:val="0072459A"/>
    <w:rsid w:val="00725308"/>
    <w:rsid w:val="00732012"/>
    <w:rsid w:val="00740CF1"/>
    <w:rsid w:val="00744414"/>
    <w:rsid w:val="00790222"/>
    <w:rsid w:val="00795545"/>
    <w:rsid w:val="007B2C70"/>
    <w:rsid w:val="007C27FB"/>
    <w:rsid w:val="0082454F"/>
    <w:rsid w:val="008335CA"/>
    <w:rsid w:val="008752FC"/>
    <w:rsid w:val="00891002"/>
    <w:rsid w:val="008B328A"/>
    <w:rsid w:val="008D4C18"/>
    <w:rsid w:val="008F4E64"/>
    <w:rsid w:val="00922D37"/>
    <w:rsid w:val="009234DB"/>
    <w:rsid w:val="00935A74"/>
    <w:rsid w:val="009444C2"/>
    <w:rsid w:val="00946C20"/>
    <w:rsid w:val="00992348"/>
    <w:rsid w:val="009E2B0D"/>
    <w:rsid w:val="00A21FBF"/>
    <w:rsid w:val="00A225FF"/>
    <w:rsid w:val="00A474D7"/>
    <w:rsid w:val="00A92C64"/>
    <w:rsid w:val="00AA2278"/>
    <w:rsid w:val="00AA4324"/>
    <w:rsid w:val="00AA7FA0"/>
    <w:rsid w:val="00AB51BB"/>
    <w:rsid w:val="00AC1E54"/>
    <w:rsid w:val="00AD164F"/>
    <w:rsid w:val="00AF7E84"/>
    <w:rsid w:val="00B03D6F"/>
    <w:rsid w:val="00B25592"/>
    <w:rsid w:val="00B77E5C"/>
    <w:rsid w:val="00B957DA"/>
    <w:rsid w:val="00BB3141"/>
    <w:rsid w:val="00BB5C68"/>
    <w:rsid w:val="00BE6E0B"/>
    <w:rsid w:val="00BF7F65"/>
    <w:rsid w:val="00C01791"/>
    <w:rsid w:val="00C41639"/>
    <w:rsid w:val="00C448BB"/>
    <w:rsid w:val="00C465BC"/>
    <w:rsid w:val="00C5073B"/>
    <w:rsid w:val="00C816AE"/>
    <w:rsid w:val="00C8438C"/>
    <w:rsid w:val="00CA1232"/>
    <w:rsid w:val="00CA1AAD"/>
    <w:rsid w:val="00CC23DD"/>
    <w:rsid w:val="00D131F4"/>
    <w:rsid w:val="00D16E4C"/>
    <w:rsid w:val="00D22491"/>
    <w:rsid w:val="00D32EC8"/>
    <w:rsid w:val="00D45A9F"/>
    <w:rsid w:val="00DD69E9"/>
    <w:rsid w:val="00DE4D0D"/>
    <w:rsid w:val="00DF7F64"/>
    <w:rsid w:val="00E0314C"/>
    <w:rsid w:val="00E10AC7"/>
    <w:rsid w:val="00E327FC"/>
    <w:rsid w:val="00E37EC2"/>
    <w:rsid w:val="00E5490C"/>
    <w:rsid w:val="00E67977"/>
    <w:rsid w:val="00E76B1E"/>
    <w:rsid w:val="00E81D90"/>
    <w:rsid w:val="00EE7545"/>
    <w:rsid w:val="00F02CED"/>
    <w:rsid w:val="00F1124D"/>
    <w:rsid w:val="00F114AD"/>
    <w:rsid w:val="00F35AC9"/>
    <w:rsid w:val="00F452E1"/>
    <w:rsid w:val="00F64294"/>
    <w:rsid w:val="00F740F6"/>
    <w:rsid w:val="00FA3909"/>
    <w:rsid w:val="00FD3F3E"/>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75F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70"/>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70"/>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3582">
      <w:bodyDiv w:val="1"/>
      <w:marLeft w:val="0"/>
      <w:marRight w:val="0"/>
      <w:marTop w:val="0"/>
      <w:marBottom w:val="0"/>
      <w:divBdr>
        <w:top w:val="none" w:sz="0" w:space="0" w:color="auto"/>
        <w:left w:val="none" w:sz="0" w:space="0" w:color="auto"/>
        <w:bottom w:val="none" w:sz="0" w:space="0" w:color="auto"/>
        <w:right w:val="none" w:sz="0" w:space="0" w:color="auto"/>
      </w:divBdr>
    </w:div>
    <w:div w:id="205609351">
      <w:bodyDiv w:val="1"/>
      <w:marLeft w:val="0"/>
      <w:marRight w:val="0"/>
      <w:marTop w:val="0"/>
      <w:marBottom w:val="0"/>
      <w:divBdr>
        <w:top w:val="none" w:sz="0" w:space="0" w:color="auto"/>
        <w:left w:val="none" w:sz="0" w:space="0" w:color="auto"/>
        <w:bottom w:val="none" w:sz="0" w:space="0" w:color="auto"/>
        <w:right w:val="none" w:sz="0" w:space="0" w:color="auto"/>
      </w:divBdr>
    </w:div>
    <w:div w:id="217595750">
      <w:bodyDiv w:val="1"/>
      <w:marLeft w:val="0"/>
      <w:marRight w:val="0"/>
      <w:marTop w:val="0"/>
      <w:marBottom w:val="0"/>
      <w:divBdr>
        <w:top w:val="none" w:sz="0" w:space="0" w:color="auto"/>
        <w:left w:val="none" w:sz="0" w:space="0" w:color="auto"/>
        <w:bottom w:val="none" w:sz="0" w:space="0" w:color="auto"/>
        <w:right w:val="none" w:sz="0" w:space="0" w:color="auto"/>
      </w:divBdr>
    </w:div>
    <w:div w:id="397872780">
      <w:bodyDiv w:val="1"/>
      <w:marLeft w:val="0"/>
      <w:marRight w:val="0"/>
      <w:marTop w:val="0"/>
      <w:marBottom w:val="0"/>
      <w:divBdr>
        <w:top w:val="none" w:sz="0" w:space="0" w:color="auto"/>
        <w:left w:val="none" w:sz="0" w:space="0" w:color="auto"/>
        <w:bottom w:val="none" w:sz="0" w:space="0" w:color="auto"/>
        <w:right w:val="none" w:sz="0" w:space="0" w:color="auto"/>
      </w:divBdr>
    </w:div>
    <w:div w:id="685332427">
      <w:bodyDiv w:val="1"/>
      <w:marLeft w:val="0"/>
      <w:marRight w:val="0"/>
      <w:marTop w:val="0"/>
      <w:marBottom w:val="0"/>
      <w:divBdr>
        <w:top w:val="none" w:sz="0" w:space="0" w:color="auto"/>
        <w:left w:val="none" w:sz="0" w:space="0" w:color="auto"/>
        <w:bottom w:val="none" w:sz="0" w:space="0" w:color="auto"/>
        <w:right w:val="none" w:sz="0" w:space="0" w:color="auto"/>
      </w:divBdr>
    </w:div>
    <w:div w:id="724986705">
      <w:bodyDiv w:val="1"/>
      <w:marLeft w:val="0"/>
      <w:marRight w:val="0"/>
      <w:marTop w:val="0"/>
      <w:marBottom w:val="0"/>
      <w:divBdr>
        <w:top w:val="none" w:sz="0" w:space="0" w:color="auto"/>
        <w:left w:val="none" w:sz="0" w:space="0" w:color="auto"/>
        <w:bottom w:val="none" w:sz="0" w:space="0" w:color="auto"/>
        <w:right w:val="none" w:sz="0" w:space="0" w:color="auto"/>
      </w:divBdr>
    </w:div>
    <w:div w:id="743144699">
      <w:bodyDiv w:val="1"/>
      <w:marLeft w:val="0"/>
      <w:marRight w:val="0"/>
      <w:marTop w:val="0"/>
      <w:marBottom w:val="0"/>
      <w:divBdr>
        <w:top w:val="none" w:sz="0" w:space="0" w:color="auto"/>
        <w:left w:val="none" w:sz="0" w:space="0" w:color="auto"/>
        <w:bottom w:val="none" w:sz="0" w:space="0" w:color="auto"/>
        <w:right w:val="none" w:sz="0" w:space="0" w:color="auto"/>
      </w:divBdr>
    </w:div>
    <w:div w:id="743644033">
      <w:bodyDiv w:val="1"/>
      <w:marLeft w:val="0"/>
      <w:marRight w:val="0"/>
      <w:marTop w:val="0"/>
      <w:marBottom w:val="0"/>
      <w:divBdr>
        <w:top w:val="none" w:sz="0" w:space="0" w:color="auto"/>
        <w:left w:val="none" w:sz="0" w:space="0" w:color="auto"/>
        <w:bottom w:val="none" w:sz="0" w:space="0" w:color="auto"/>
        <w:right w:val="none" w:sz="0" w:space="0" w:color="auto"/>
      </w:divBdr>
    </w:div>
    <w:div w:id="794562311">
      <w:bodyDiv w:val="1"/>
      <w:marLeft w:val="0"/>
      <w:marRight w:val="0"/>
      <w:marTop w:val="0"/>
      <w:marBottom w:val="0"/>
      <w:divBdr>
        <w:top w:val="none" w:sz="0" w:space="0" w:color="auto"/>
        <w:left w:val="none" w:sz="0" w:space="0" w:color="auto"/>
        <w:bottom w:val="none" w:sz="0" w:space="0" w:color="auto"/>
        <w:right w:val="none" w:sz="0" w:space="0" w:color="auto"/>
      </w:divBdr>
    </w:div>
    <w:div w:id="877199625">
      <w:bodyDiv w:val="1"/>
      <w:marLeft w:val="0"/>
      <w:marRight w:val="0"/>
      <w:marTop w:val="0"/>
      <w:marBottom w:val="0"/>
      <w:divBdr>
        <w:top w:val="none" w:sz="0" w:space="0" w:color="auto"/>
        <w:left w:val="none" w:sz="0" w:space="0" w:color="auto"/>
        <w:bottom w:val="none" w:sz="0" w:space="0" w:color="auto"/>
        <w:right w:val="none" w:sz="0" w:space="0" w:color="auto"/>
      </w:divBdr>
    </w:div>
    <w:div w:id="884020751">
      <w:bodyDiv w:val="1"/>
      <w:marLeft w:val="0"/>
      <w:marRight w:val="0"/>
      <w:marTop w:val="0"/>
      <w:marBottom w:val="0"/>
      <w:divBdr>
        <w:top w:val="none" w:sz="0" w:space="0" w:color="auto"/>
        <w:left w:val="none" w:sz="0" w:space="0" w:color="auto"/>
        <w:bottom w:val="none" w:sz="0" w:space="0" w:color="auto"/>
        <w:right w:val="none" w:sz="0" w:space="0" w:color="auto"/>
      </w:divBdr>
    </w:div>
    <w:div w:id="958684451">
      <w:bodyDiv w:val="1"/>
      <w:marLeft w:val="0"/>
      <w:marRight w:val="0"/>
      <w:marTop w:val="0"/>
      <w:marBottom w:val="0"/>
      <w:divBdr>
        <w:top w:val="none" w:sz="0" w:space="0" w:color="auto"/>
        <w:left w:val="none" w:sz="0" w:space="0" w:color="auto"/>
        <w:bottom w:val="none" w:sz="0" w:space="0" w:color="auto"/>
        <w:right w:val="none" w:sz="0" w:space="0" w:color="auto"/>
      </w:divBdr>
    </w:div>
    <w:div w:id="985013617">
      <w:bodyDiv w:val="1"/>
      <w:marLeft w:val="0"/>
      <w:marRight w:val="0"/>
      <w:marTop w:val="0"/>
      <w:marBottom w:val="0"/>
      <w:divBdr>
        <w:top w:val="none" w:sz="0" w:space="0" w:color="auto"/>
        <w:left w:val="none" w:sz="0" w:space="0" w:color="auto"/>
        <w:bottom w:val="none" w:sz="0" w:space="0" w:color="auto"/>
        <w:right w:val="none" w:sz="0" w:space="0" w:color="auto"/>
      </w:divBdr>
    </w:div>
    <w:div w:id="1074744870">
      <w:bodyDiv w:val="1"/>
      <w:marLeft w:val="0"/>
      <w:marRight w:val="0"/>
      <w:marTop w:val="0"/>
      <w:marBottom w:val="0"/>
      <w:divBdr>
        <w:top w:val="none" w:sz="0" w:space="0" w:color="auto"/>
        <w:left w:val="none" w:sz="0" w:space="0" w:color="auto"/>
        <w:bottom w:val="none" w:sz="0" w:space="0" w:color="auto"/>
        <w:right w:val="none" w:sz="0" w:space="0" w:color="auto"/>
      </w:divBdr>
    </w:div>
    <w:div w:id="1114404011">
      <w:bodyDiv w:val="1"/>
      <w:marLeft w:val="0"/>
      <w:marRight w:val="0"/>
      <w:marTop w:val="0"/>
      <w:marBottom w:val="0"/>
      <w:divBdr>
        <w:top w:val="none" w:sz="0" w:space="0" w:color="auto"/>
        <w:left w:val="none" w:sz="0" w:space="0" w:color="auto"/>
        <w:bottom w:val="none" w:sz="0" w:space="0" w:color="auto"/>
        <w:right w:val="none" w:sz="0" w:space="0" w:color="auto"/>
      </w:divBdr>
    </w:div>
    <w:div w:id="1205024918">
      <w:bodyDiv w:val="1"/>
      <w:marLeft w:val="0"/>
      <w:marRight w:val="0"/>
      <w:marTop w:val="0"/>
      <w:marBottom w:val="0"/>
      <w:divBdr>
        <w:top w:val="none" w:sz="0" w:space="0" w:color="auto"/>
        <w:left w:val="none" w:sz="0" w:space="0" w:color="auto"/>
        <w:bottom w:val="none" w:sz="0" w:space="0" w:color="auto"/>
        <w:right w:val="none" w:sz="0" w:space="0" w:color="auto"/>
      </w:divBdr>
    </w:div>
    <w:div w:id="1496844491">
      <w:bodyDiv w:val="1"/>
      <w:marLeft w:val="0"/>
      <w:marRight w:val="0"/>
      <w:marTop w:val="0"/>
      <w:marBottom w:val="0"/>
      <w:divBdr>
        <w:top w:val="none" w:sz="0" w:space="0" w:color="auto"/>
        <w:left w:val="none" w:sz="0" w:space="0" w:color="auto"/>
        <w:bottom w:val="none" w:sz="0" w:space="0" w:color="auto"/>
        <w:right w:val="none" w:sz="0" w:space="0" w:color="auto"/>
      </w:divBdr>
    </w:div>
    <w:div w:id="1606814376">
      <w:bodyDiv w:val="1"/>
      <w:marLeft w:val="0"/>
      <w:marRight w:val="0"/>
      <w:marTop w:val="0"/>
      <w:marBottom w:val="0"/>
      <w:divBdr>
        <w:top w:val="none" w:sz="0" w:space="0" w:color="auto"/>
        <w:left w:val="none" w:sz="0" w:space="0" w:color="auto"/>
        <w:bottom w:val="none" w:sz="0" w:space="0" w:color="auto"/>
        <w:right w:val="none" w:sz="0" w:space="0" w:color="auto"/>
      </w:divBdr>
    </w:div>
    <w:div w:id="1658224580">
      <w:bodyDiv w:val="1"/>
      <w:marLeft w:val="0"/>
      <w:marRight w:val="0"/>
      <w:marTop w:val="0"/>
      <w:marBottom w:val="0"/>
      <w:divBdr>
        <w:top w:val="none" w:sz="0" w:space="0" w:color="auto"/>
        <w:left w:val="none" w:sz="0" w:space="0" w:color="auto"/>
        <w:bottom w:val="none" w:sz="0" w:space="0" w:color="auto"/>
        <w:right w:val="none" w:sz="0" w:space="0" w:color="auto"/>
      </w:divBdr>
    </w:div>
    <w:div w:id="1706514421">
      <w:bodyDiv w:val="1"/>
      <w:marLeft w:val="0"/>
      <w:marRight w:val="0"/>
      <w:marTop w:val="0"/>
      <w:marBottom w:val="0"/>
      <w:divBdr>
        <w:top w:val="none" w:sz="0" w:space="0" w:color="auto"/>
        <w:left w:val="none" w:sz="0" w:space="0" w:color="auto"/>
        <w:bottom w:val="none" w:sz="0" w:space="0" w:color="auto"/>
        <w:right w:val="none" w:sz="0" w:space="0" w:color="auto"/>
      </w:divBdr>
    </w:div>
    <w:div w:id="1905290083">
      <w:bodyDiv w:val="1"/>
      <w:marLeft w:val="0"/>
      <w:marRight w:val="0"/>
      <w:marTop w:val="0"/>
      <w:marBottom w:val="0"/>
      <w:divBdr>
        <w:top w:val="none" w:sz="0" w:space="0" w:color="auto"/>
        <w:left w:val="none" w:sz="0" w:space="0" w:color="auto"/>
        <w:bottom w:val="none" w:sz="0" w:space="0" w:color="auto"/>
        <w:right w:val="none" w:sz="0" w:space="0" w:color="auto"/>
      </w:divBdr>
    </w:div>
    <w:div w:id="1935938039">
      <w:bodyDiv w:val="1"/>
      <w:marLeft w:val="0"/>
      <w:marRight w:val="0"/>
      <w:marTop w:val="0"/>
      <w:marBottom w:val="0"/>
      <w:divBdr>
        <w:top w:val="none" w:sz="0" w:space="0" w:color="auto"/>
        <w:left w:val="none" w:sz="0" w:space="0" w:color="auto"/>
        <w:bottom w:val="none" w:sz="0" w:space="0" w:color="auto"/>
        <w:right w:val="none" w:sz="0" w:space="0" w:color="auto"/>
      </w:divBdr>
    </w:div>
    <w:div w:id="1986200694">
      <w:bodyDiv w:val="1"/>
      <w:marLeft w:val="0"/>
      <w:marRight w:val="0"/>
      <w:marTop w:val="0"/>
      <w:marBottom w:val="0"/>
      <w:divBdr>
        <w:top w:val="none" w:sz="0" w:space="0" w:color="auto"/>
        <w:left w:val="none" w:sz="0" w:space="0" w:color="auto"/>
        <w:bottom w:val="none" w:sz="0" w:space="0" w:color="auto"/>
        <w:right w:val="none" w:sz="0" w:space="0" w:color="auto"/>
      </w:divBdr>
    </w:div>
    <w:div w:id="2054189358">
      <w:bodyDiv w:val="1"/>
      <w:marLeft w:val="0"/>
      <w:marRight w:val="0"/>
      <w:marTop w:val="0"/>
      <w:marBottom w:val="0"/>
      <w:divBdr>
        <w:top w:val="none" w:sz="0" w:space="0" w:color="auto"/>
        <w:left w:val="none" w:sz="0" w:space="0" w:color="auto"/>
        <w:bottom w:val="none" w:sz="0" w:space="0" w:color="auto"/>
        <w:right w:val="none" w:sz="0" w:space="0" w:color="auto"/>
      </w:divBdr>
    </w:div>
    <w:div w:id="2073263885">
      <w:bodyDiv w:val="1"/>
      <w:marLeft w:val="0"/>
      <w:marRight w:val="0"/>
      <w:marTop w:val="0"/>
      <w:marBottom w:val="0"/>
      <w:divBdr>
        <w:top w:val="none" w:sz="0" w:space="0" w:color="auto"/>
        <w:left w:val="none" w:sz="0" w:space="0" w:color="auto"/>
        <w:bottom w:val="none" w:sz="0" w:space="0" w:color="auto"/>
        <w:right w:val="none" w:sz="0" w:space="0" w:color="auto"/>
      </w:divBdr>
    </w:div>
    <w:div w:id="20870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C1CD-644F-6F4F-A486-73A5953D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348</Words>
  <Characters>1984</Characters>
  <Application>Microsoft Macintosh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日本生活学会研究奨励賞受賞者選定に関するお知らせ</vt:lpstr>
      <vt:lpstr>日本生活学会研究奨励賞受賞者選定に関するお知らせ</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日本生活学会研究奨励賞受賞者選定に関するお知らせ</dc:title>
  <dc:creator>日本生活学会</dc:creator>
  <cp:lastModifiedBy>三好 恵真子</cp:lastModifiedBy>
  <cp:revision>27</cp:revision>
  <cp:lastPrinted>2014-11-26T07:02:00Z</cp:lastPrinted>
  <dcterms:created xsi:type="dcterms:W3CDTF">2016-10-10T13:30:00Z</dcterms:created>
  <dcterms:modified xsi:type="dcterms:W3CDTF">2016-12-16T10:50:00Z</dcterms:modified>
</cp:coreProperties>
</file>